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center"/>
        <w:rPr>
          <w:rFonts w:hint="eastAsia" w:ascii="微软雅黑" w:hAnsi="微软雅黑" w:eastAsia="微软雅黑" w:cs="微软雅黑"/>
          <w:b/>
          <w:bCs/>
          <w:i w:val="0"/>
          <w:caps w:val="0"/>
          <w:color w:val="333333"/>
          <w:spacing w:val="0"/>
          <w:sz w:val="30"/>
          <w:szCs w:val="30"/>
          <w:shd w:val="clear" w:fill="FAFAFA"/>
          <w:lang w:eastAsia="zh-CN"/>
        </w:rPr>
      </w:pPr>
      <w:r>
        <w:rPr>
          <w:rFonts w:hint="eastAsia" w:ascii="微软雅黑" w:hAnsi="微软雅黑" w:eastAsia="微软雅黑" w:cs="微软雅黑"/>
          <w:b/>
          <w:bCs/>
          <w:i w:val="0"/>
          <w:caps w:val="0"/>
          <w:color w:val="333333"/>
          <w:spacing w:val="0"/>
          <w:sz w:val="30"/>
          <w:szCs w:val="30"/>
          <w:shd w:val="clear" w:fill="FAFAFA"/>
          <w:lang w:eastAsia="zh-CN"/>
        </w:rPr>
        <w:t>中国邮政储蓄银行股份有限公司河南省分行行庆十二周年营销用品采购项目中标侯选人公示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360" w:firstLineChars="200"/>
        <w:jc w:val="left"/>
        <w:rPr>
          <w:rFonts w:hint="eastAsia" w:ascii="微软雅黑" w:hAnsi="微软雅黑" w:eastAsia="微软雅黑" w:cs="微软雅黑"/>
          <w:i w:val="0"/>
          <w:caps w:val="0"/>
          <w:color w:val="333333"/>
          <w:spacing w:val="0"/>
          <w:sz w:val="18"/>
          <w:szCs w:val="18"/>
          <w:shd w:val="clear" w:fill="FAFAFA"/>
        </w:rPr>
      </w:pPr>
      <w:r>
        <w:rPr>
          <w:rFonts w:hint="eastAsia" w:ascii="微软雅黑" w:hAnsi="微软雅黑" w:eastAsia="微软雅黑" w:cs="微软雅黑"/>
          <w:i w:val="0"/>
          <w:caps w:val="0"/>
          <w:color w:val="333333"/>
          <w:spacing w:val="0"/>
          <w:sz w:val="18"/>
          <w:szCs w:val="18"/>
          <w:shd w:val="clear" w:fill="FAFAFA"/>
        </w:rPr>
        <w:t>河南省伟信招标管理咨询有限公司受中国邮政储蓄银行股份有限公司河南省分行的委托</w:t>
      </w:r>
      <w:r>
        <w:rPr>
          <w:rFonts w:hint="eastAsia" w:ascii="微软雅黑" w:hAnsi="微软雅黑" w:eastAsia="微软雅黑" w:cs="微软雅黑"/>
          <w:i w:val="0"/>
          <w:caps w:val="0"/>
          <w:color w:val="333333"/>
          <w:spacing w:val="0"/>
          <w:sz w:val="18"/>
          <w:szCs w:val="18"/>
          <w:shd w:val="clear" w:fill="FAFAFA"/>
        </w:rPr>
        <w:t>，就</w:t>
      </w:r>
      <w:r>
        <w:rPr>
          <w:rFonts w:hint="eastAsia" w:ascii="微软雅黑" w:hAnsi="微软雅黑" w:eastAsia="微软雅黑" w:cs="微软雅黑"/>
          <w:i w:val="0"/>
          <w:caps w:val="0"/>
          <w:color w:val="333333"/>
          <w:spacing w:val="0"/>
          <w:sz w:val="18"/>
          <w:szCs w:val="18"/>
          <w:shd w:val="clear" w:fill="FAFAFA"/>
          <w:lang w:eastAsia="zh-CN"/>
        </w:rPr>
        <w:t>中国邮政储蓄银行股份有限公司河南省分行行庆十二周年营销用品采购项目</w:t>
      </w:r>
      <w:r>
        <w:rPr>
          <w:rFonts w:hint="eastAsia" w:ascii="微软雅黑" w:hAnsi="微软雅黑" w:eastAsia="微软雅黑" w:cs="微软雅黑"/>
          <w:i w:val="0"/>
          <w:caps w:val="0"/>
          <w:color w:val="333333"/>
          <w:spacing w:val="0"/>
          <w:sz w:val="18"/>
          <w:szCs w:val="18"/>
          <w:shd w:val="clear" w:fill="FAFAFA"/>
        </w:rPr>
        <w:t>进行公开招标，现将本次招标的中标候选人公示如下：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right="0"/>
        <w:jc w:val="left"/>
        <w:rPr>
          <w:rFonts w:hint="eastAsia" w:ascii="微软雅黑" w:hAnsi="微软雅黑" w:eastAsia="微软雅黑" w:cs="微软雅黑"/>
          <w:i w:val="0"/>
          <w:caps w:val="0"/>
          <w:color w:val="333333"/>
          <w:spacing w:val="0"/>
          <w:sz w:val="18"/>
          <w:szCs w:val="18"/>
          <w:shd w:val="clear" w:fill="FAFAFA"/>
          <w:lang w:eastAsia="zh-CN"/>
        </w:rPr>
      </w:pPr>
      <w:r>
        <w:rPr>
          <w:rFonts w:hint="eastAsia" w:ascii="微软雅黑" w:hAnsi="微软雅黑" w:eastAsia="微软雅黑" w:cs="微软雅黑"/>
          <w:i w:val="0"/>
          <w:caps w:val="0"/>
          <w:color w:val="333333"/>
          <w:spacing w:val="0"/>
          <w:sz w:val="18"/>
          <w:szCs w:val="18"/>
          <w:shd w:val="clear" w:fill="FAFAFA"/>
        </w:rPr>
        <w:t>一、项目名称：</w:t>
      </w:r>
      <w:r>
        <w:rPr>
          <w:rFonts w:hint="eastAsia" w:ascii="微软雅黑" w:hAnsi="微软雅黑" w:eastAsia="微软雅黑" w:cs="微软雅黑"/>
          <w:i w:val="0"/>
          <w:caps w:val="0"/>
          <w:color w:val="333333"/>
          <w:spacing w:val="0"/>
          <w:sz w:val="18"/>
          <w:szCs w:val="18"/>
          <w:shd w:val="clear" w:fill="FAFAFA"/>
          <w:lang w:eastAsia="zh-CN"/>
        </w:rPr>
        <w:t>中国邮政储蓄银行股份有限公司河南省分行行庆十二周年营销用品采购项目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AFAFA"/>
        </w:rPr>
        <w:t>二、招标编号：</w:t>
      </w:r>
      <w:r>
        <w:rPr>
          <w:rFonts w:hint="eastAsia" w:ascii="微软雅黑" w:hAnsi="微软雅黑" w:eastAsia="微软雅黑" w:cs="微软雅黑"/>
          <w:i w:val="0"/>
          <w:caps w:val="0"/>
          <w:color w:val="333333"/>
          <w:spacing w:val="0"/>
          <w:sz w:val="18"/>
          <w:szCs w:val="18"/>
          <w:shd w:val="clear" w:fill="FAFAFA"/>
          <w:lang w:eastAsia="zh-CN"/>
        </w:rPr>
        <w:t>2019-HNCG-97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18"/>
          <w:szCs w:val="18"/>
          <w:shd w:val="clear" w:fill="FAFAFA"/>
        </w:rPr>
      </w:pPr>
      <w:r>
        <w:rPr>
          <w:rFonts w:hint="eastAsia" w:ascii="微软雅黑" w:hAnsi="微软雅黑" w:eastAsia="微软雅黑" w:cs="微软雅黑"/>
          <w:i w:val="0"/>
          <w:caps w:val="0"/>
          <w:color w:val="333333"/>
          <w:spacing w:val="0"/>
          <w:sz w:val="18"/>
          <w:szCs w:val="18"/>
          <w:shd w:val="clear" w:fill="FAFAFA"/>
        </w:rPr>
        <w:t>三、1.招标范围、质量要求、交货日</w:t>
      </w:r>
      <w:bookmarkStart w:id="0" w:name="_GoBack"/>
      <w:bookmarkEnd w:id="0"/>
      <w:r>
        <w:rPr>
          <w:rFonts w:hint="eastAsia" w:ascii="微软雅黑" w:hAnsi="微软雅黑" w:eastAsia="微软雅黑" w:cs="微软雅黑"/>
          <w:i w:val="0"/>
          <w:caps w:val="0"/>
          <w:color w:val="333333"/>
          <w:spacing w:val="0"/>
          <w:sz w:val="18"/>
          <w:szCs w:val="18"/>
          <w:shd w:val="clear" w:fill="FAFAFA"/>
        </w:rPr>
        <w:t>期、交货地点如下：</w:t>
      </w:r>
    </w:p>
    <w:tbl>
      <w:tblPr>
        <w:tblStyle w:val="5"/>
        <w:tblW w:w="8373" w:type="dxa"/>
        <w:jc w:val="center"/>
        <w:tblInd w:w="0" w:type="dxa"/>
        <w:tblLayout w:type="fixed"/>
        <w:tblCellMar>
          <w:top w:w="0" w:type="dxa"/>
          <w:left w:w="108" w:type="dxa"/>
          <w:bottom w:w="0" w:type="dxa"/>
          <w:right w:w="108" w:type="dxa"/>
        </w:tblCellMar>
      </w:tblPr>
      <w:tblGrid>
        <w:gridCol w:w="3126"/>
        <w:gridCol w:w="2835"/>
        <w:gridCol w:w="1276"/>
        <w:gridCol w:w="1136"/>
      </w:tblGrid>
      <w:tr>
        <w:tblPrEx>
          <w:tblLayout w:type="fixed"/>
          <w:tblCellMar>
            <w:top w:w="0" w:type="dxa"/>
            <w:left w:w="108" w:type="dxa"/>
            <w:bottom w:w="0" w:type="dxa"/>
            <w:right w:w="108" w:type="dxa"/>
          </w:tblCellMar>
        </w:tblPrEx>
        <w:trPr>
          <w:trHeight w:val="374" w:hRule="atLeast"/>
          <w:jc w:val="center"/>
        </w:trPr>
        <w:tc>
          <w:tcPr>
            <w:tcW w:w="3126" w:type="dxa"/>
            <w:tcBorders>
              <w:top w:val="single" w:color="auto" w:sz="4" w:space="0"/>
              <w:left w:val="single" w:color="auto" w:sz="4" w:space="0"/>
              <w:bottom w:val="single" w:color="000000" w:sz="4" w:space="0"/>
              <w:right w:val="single" w:color="000000" w:sz="4" w:space="0"/>
            </w:tcBorders>
            <w:noWrap/>
            <w:vAlign w:val="center"/>
          </w:tcPr>
          <w:p>
            <w:pPr>
              <w:pStyle w:val="7"/>
              <w:spacing w:line="400" w:lineRule="atLeast"/>
              <w:jc w:val="cente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招标范围</w:t>
            </w:r>
          </w:p>
        </w:tc>
        <w:tc>
          <w:tcPr>
            <w:tcW w:w="2835" w:type="dxa"/>
            <w:tcBorders>
              <w:top w:val="single" w:color="auto" w:sz="4" w:space="0"/>
              <w:left w:val="nil"/>
              <w:bottom w:val="single" w:color="000000" w:sz="4" w:space="0"/>
              <w:right w:val="single" w:color="auto" w:sz="4" w:space="0"/>
            </w:tcBorders>
            <w:noWrap/>
            <w:vAlign w:val="center"/>
          </w:tcPr>
          <w:p>
            <w:pPr>
              <w:pStyle w:val="7"/>
              <w:spacing w:line="400" w:lineRule="atLeast"/>
              <w:jc w:val="cente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质量要求</w:t>
            </w:r>
          </w:p>
        </w:tc>
        <w:tc>
          <w:tcPr>
            <w:tcW w:w="1276" w:type="dxa"/>
            <w:tcBorders>
              <w:top w:val="single" w:color="auto" w:sz="4" w:space="0"/>
              <w:left w:val="nil"/>
              <w:bottom w:val="single" w:color="000000" w:sz="4" w:space="0"/>
              <w:right w:val="single" w:color="000000" w:sz="4" w:space="0"/>
            </w:tcBorders>
            <w:noWrap/>
            <w:vAlign w:val="center"/>
          </w:tcPr>
          <w:p>
            <w:pPr>
              <w:pStyle w:val="7"/>
              <w:spacing w:line="400" w:lineRule="atLeast"/>
              <w:jc w:val="cente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交货日期</w:t>
            </w:r>
          </w:p>
        </w:tc>
        <w:tc>
          <w:tcPr>
            <w:tcW w:w="1136" w:type="dxa"/>
            <w:tcBorders>
              <w:top w:val="single" w:color="auto" w:sz="4" w:space="0"/>
              <w:left w:val="nil"/>
              <w:bottom w:val="single" w:color="000000" w:sz="4" w:space="0"/>
              <w:right w:val="single" w:color="auto" w:sz="4" w:space="0"/>
            </w:tcBorders>
            <w:noWrap/>
            <w:vAlign w:val="center"/>
          </w:tcPr>
          <w:p>
            <w:pPr>
              <w:pStyle w:val="7"/>
              <w:spacing w:line="400" w:lineRule="atLeast"/>
              <w:jc w:val="cente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交货地点</w:t>
            </w:r>
          </w:p>
        </w:tc>
      </w:tr>
      <w:tr>
        <w:tblPrEx>
          <w:tblLayout w:type="fixed"/>
          <w:tblCellMar>
            <w:top w:w="0" w:type="dxa"/>
            <w:left w:w="108" w:type="dxa"/>
            <w:bottom w:w="0" w:type="dxa"/>
            <w:right w:w="108" w:type="dxa"/>
          </w:tblCellMar>
        </w:tblPrEx>
        <w:trPr>
          <w:trHeight w:val="1312" w:hRule="atLeast"/>
          <w:jc w:val="center"/>
        </w:trPr>
        <w:tc>
          <w:tcPr>
            <w:tcW w:w="3126" w:type="dxa"/>
            <w:tcBorders>
              <w:top w:val="single" w:color="000000" w:sz="4" w:space="0"/>
              <w:left w:val="single" w:color="auto" w:sz="4" w:space="0"/>
              <w:bottom w:val="single" w:color="000000" w:sz="4" w:space="0"/>
              <w:right w:val="single" w:color="000000" w:sz="4" w:space="0"/>
            </w:tcBorders>
            <w:noWrap/>
            <w:vAlign w:val="center"/>
          </w:tcPr>
          <w:p>
            <w:pPr>
              <w:pStyle w:val="7"/>
              <w:spacing w:line="400" w:lineRule="atLeast"/>
              <w:jc w:val="cente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营销用品采购包括但不限于：产品的采购、包装、运输、保险、仓储、配送及相关售后服务等。</w:t>
            </w:r>
          </w:p>
        </w:tc>
        <w:tc>
          <w:tcPr>
            <w:tcW w:w="2835" w:type="dxa"/>
            <w:tcBorders>
              <w:top w:val="single" w:color="000000" w:sz="4" w:space="0"/>
              <w:left w:val="nil"/>
              <w:bottom w:val="single" w:color="000000" w:sz="4" w:space="0"/>
              <w:right w:val="single" w:color="auto" w:sz="4" w:space="0"/>
            </w:tcBorders>
            <w:noWrap/>
            <w:vAlign w:val="center"/>
          </w:tcPr>
          <w:p>
            <w:pPr>
              <w:pStyle w:val="7"/>
              <w:spacing w:line="400" w:lineRule="atLeast"/>
              <w:jc w:val="cente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提供的产品为原厂全新产品，符合国家三包政策，并满足招标要求（电器、数码产品须提供全国联保证书）。</w:t>
            </w:r>
          </w:p>
        </w:tc>
        <w:tc>
          <w:tcPr>
            <w:tcW w:w="1276" w:type="dxa"/>
            <w:tcBorders>
              <w:top w:val="single" w:color="000000" w:sz="4" w:space="0"/>
              <w:left w:val="nil"/>
              <w:bottom w:val="single" w:color="000000" w:sz="4" w:space="0"/>
              <w:right w:val="single" w:color="000000" w:sz="4" w:space="0"/>
            </w:tcBorders>
            <w:noWrap/>
            <w:vAlign w:val="center"/>
          </w:tcPr>
          <w:p>
            <w:pPr>
              <w:pStyle w:val="7"/>
              <w:spacing w:line="400" w:lineRule="atLeast"/>
              <w:jc w:val="cente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合同签订后10日历天</w:t>
            </w:r>
          </w:p>
        </w:tc>
        <w:tc>
          <w:tcPr>
            <w:tcW w:w="1136" w:type="dxa"/>
            <w:tcBorders>
              <w:top w:val="single" w:color="000000" w:sz="4" w:space="0"/>
              <w:left w:val="nil"/>
              <w:bottom w:val="single" w:color="000000" w:sz="4" w:space="0"/>
              <w:right w:val="single" w:color="auto" w:sz="4" w:space="0"/>
            </w:tcBorders>
            <w:noWrap/>
            <w:vAlign w:val="center"/>
          </w:tcPr>
          <w:p>
            <w:pPr>
              <w:pStyle w:val="7"/>
              <w:spacing w:line="400" w:lineRule="atLeast"/>
              <w:jc w:val="cente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甲方指定收货地点</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四、开标信息：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1、开标时间：2019年11月13日09时30分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2、开标地点：郑州市郑东新区东风南路与创业路交汇处西南角绿地中心双子塔北塔16楼会议室。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五、发布公告的媒介：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本次公告同时在《中国邮政集团官网》、《中国采购与招标网》、《阳光易招电子招标投标交易平台》、《中国招标投标公共服务平台》上发布。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六、中标信息：</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一标段：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第一中标侯选人：河南冠王实业有限公司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第二中标侯选人：武汉京东世纪贸易有限公司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第三中标侯选人：史泰博（上海）有限公司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二标段：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第一中标侯选人：深圳齐心集团股份有限公司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第三中标侯选人：武汉京东世纪贸易有限公司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三标段：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第二中标侯选人：史泰博（上海）有限公司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第三中标侯选人：武汉京东世纪贸易有限公司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四标段：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第一中标侯选人：史泰博（上海）有限公司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第三中标侯选人：河南冠王实业有限公司</w:t>
      </w:r>
    </w:p>
    <w:p>
      <w:pPr>
        <w:spacing w:after="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五标段：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第一中标侯选人：武汉京东世纪贸易有限公司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第二中标侯选人：北京雪飞科贸有限公司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第三中标侯选人：史泰博（上海）有限公司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六标段：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第一中标侯选人：史泰博（上海）有限公司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第三中标侯选人：武汉京东世纪贸易有限公司</w:t>
      </w:r>
    </w:p>
    <w:p>
      <w:pPr>
        <w:ind w:firstLine="360" w:firstLineChars="200"/>
        <w:rPr>
          <w:rFonts w:hint="eastAsia" w:ascii="微软雅黑" w:hAnsi="微软雅黑" w:eastAsia="微软雅黑" w:cs="微软雅黑"/>
          <w:i w:val="0"/>
          <w:caps w:val="0"/>
          <w:color w:val="333333"/>
          <w:spacing w:val="0"/>
          <w:kern w:val="0"/>
          <w:sz w:val="18"/>
          <w:szCs w:val="18"/>
          <w:shd w:val="clear" w:fill="FAFAFA"/>
          <w:lang w:val="en-US" w:eastAsia="zh-CN" w:bidi="ar"/>
        </w:rPr>
      </w:pP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七标段：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第二中标侯选人：武汉京东世纪贸易有限公司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第三中标侯选人：史泰博（上海）有限公司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八标段：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第一中标侯选人：史泰博（上海）有限公司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第三中标侯选人：武汉京东世纪贸易有限公司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九标段：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第一中标侯选人：深圳齐心集团股份有限公司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第二中标侯选人：武汉京东世纪贸易有限公司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第三中标侯选人：上海晨光科力普办公用品有限公司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第一中标侯选人：史泰博（上海）有限公司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第三中标侯选人：河南冠王实业有限公司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十一标段：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第一中标侯选人：武汉京东世纪贸易有限公司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第二中标侯选人：深圳齐心集团股份有限公司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第三中标侯选人：上海晨光科力普办公用品有限公司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十二标段：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第一中标侯选人：史泰博（上海）有限公司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第二中标侯选人：武汉京东世纪贸易有限公司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第三中标侯选人：上海晨光科力普办公用品有限公司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十三标段：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第二中标侯选人：武汉京东世纪贸易有限公司</w:t>
      </w:r>
    </w:p>
    <w:p>
      <w:pPr>
        <w:ind w:firstLine="360" w:firstLineChars="20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第三中标侯选人：河南冠王实业有限公司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十四标段：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第一中标侯选人：河南双丰粮业发展有限公司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第二中标侯选人：河南省土产副食有限公司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第三中标侯选人：中粮国际（北京）有限公司河南分公司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十五标段：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第一中标侯选人：河南省土产副食有限公司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第二中标侯选人：河南安深商贸有限公司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第三中标侯选人：郑州鑫瑞粮油食品有限公司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十六标段：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第二中标侯选人：深圳齐心集团股份有限公司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第三中标侯选人：武汉京东世纪贸易有限公司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十七标段：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第一中标侯选人：史泰博（上海）有限公司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第三中标侯选人：深圳齐心集团股份有限公司</w:t>
      </w:r>
    </w:p>
    <w:p>
      <w:pPr>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十八标段：</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第一中标侯选人：上海晨光科力普办公用品有限公司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第二中标侯选人：武汉京东世纪贸易有限公司</w:t>
      </w:r>
    </w:p>
    <w:p>
      <w:pPr>
        <w:spacing w:after="0"/>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第三中标侯选人：深圳齐心集团股份有限公司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AFAFA"/>
        </w:rPr>
        <w:t>公示期：2019年1</w:t>
      </w:r>
      <w:r>
        <w:rPr>
          <w:rFonts w:hint="eastAsia" w:ascii="微软雅黑" w:hAnsi="微软雅黑" w:eastAsia="微软雅黑" w:cs="微软雅黑"/>
          <w:i w:val="0"/>
          <w:caps w:val="0"/>
          <w:color w:val="333333"/>
          <w:spacing w:val="0"/>
          <w:sz w:val="18"/>
          <w:szCs w:val="18"/>
          <w:shd w:val="clear" w:fill="FAFAFA"/>
          <w:lang w:val="en-US" w:eastAsia="zh-CN"/>
        </w:rPr>
        <w:t>1</w:t>
      </w:r>
      <w:r>
        <w:rPr>
          <w:rFonts w:hint="eastAsia" w:ascii="微软雅黑" w:hAnsi="微软雅黑" w:eastAsia="微软雅黑" w:cs="微软雅黑"/>
          <w:i w:val="0"/>
          <w:caps w:val="0"/>
          <w:color w:val="333333"/>
          <w:spacing w:val="0"/>
          <w:sz w:val="18"/>
          <w:szCs w:val="18"/>
          <w:shd w:val="clear" w:fill="FAFAFA"/>
        </w:rPr>
        <w:t>月1</w:t>
      </w:r>
      <w:r>
        <w:rPr>
          <w:rFonts w:hint="eastAsia" w:ascii="微软雅黑" w:hAnsi="微软雅黑" w:eastAsia="微软雅黑" w:cs="微软雅黑"/>
          <w:i w:val="0"/>
          <w:caps w:val="0"/>
          <w:color w:val="333333"/>
          <w:spacing w:val="0"/>
          <w:sz w:val="18"/>
          <w:szCs w:val="18"/>
          <w:shd w:val="clear" w:fill="FAFAFA"/>
          <w:lang w:val="en-US" w:eastAsia="zh-CN"/>
        </w:rPr>
        <w:t>5</w:t>
      </w:r>
      <w:r>
        <w:rPr>
          <w:rFonts w:hint="eastAsia" w:ascii="微软雅黑" w:hAnsi="微软雅黑" w:eastAsia="微软雅黑" w:cs="微软雅黑"/>
          <w:i w:val="0"/>
          <w:caps w:val="0"/>
          <w:color w:val="333333"/>
          <w:spacing w:val="0"/>
          <w:sz w:val="18"/>
          <w:szCs w:val="18"/>
          <w:shd w:val="clear" w:fill="FAFAFA"/>
        </w:rPr>
        <w:t>日~ 2019年1</w:t>
      </w:r>
      <w:r>
        <w:rPr>
          <w:rFonts w:hint="eastAsia" w:ascii="微软雅黑" w:hAnsi="微软雅黑" w:eastAsia="微软雅黑" w:cs="微软雅黑"/>
          <w:i w:val="0"/>
          <w:caps w:val="0"/>
          <w:color w:val="333333"/>
          <w:spacing w:val="0"/>
          <w:sz w:val="18"/>
          <w:szCs w:val="18"/>
          <w:shd w:val="clear" w:fill="FAFAFA"/>
          <w:lang w:val="en-US" w:eastAsia="zh-CN"/>
        </w:rPr>
        <w:t>1</w:t>
      </w:r>
      <w:r>
        <w:rPr>
          <w:rFonts w:hint="eastAsia" w:ascii="微软雅黑" w:hAnsi="微软雅黑" w:eastAsia="微软雅黑" w:cs="微软雅黑"/>
          <w:i w:val="0"/>
          <w:caps w:val="0"/>
          <w:color w:val="333333"/>
          <w:spacing w:val="0"/>
          <w:sz w:val="18"/>
          <w:szCs w:val="18"/>
          <w:shd w:val="clear" w:fill="FAFAFA"/>
        </w:rPr>
        <w:t>月17日。各有关当事人对中标结果有异议的，可以在中标候选人公示发布之日起3日历天内，以书面形式向招标人或招标代理机构提出质疑，逾期不再受理。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AFAFA"/>
        </w:rPr>
        <w:t>七、联系方式</w:t>
      </w:r>
    </w:p>
    <w:p>
      <w:pPr>
        <w:spacing w:line="360" w:lineRule="auto"/>
        <w:ind w:firstLine="360" w:firstLineChars="20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招标代理机构：河南省伟信招标管理咨询有限公司</w:t>
      </w:r>
    </w:p>
    <w:p>
      <w:pPr>
        <w:spacing w:line="360" w:lineRule="auto"/>
        <w:ind w:firstLine="360" w:firstLineChars="20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地址：郑州市郑东新区东风南路与创业路交汇处西南角绿地中心双子塔北塔16楼</w:t>
      </w:r>
    </w:p>
    <w:p>
      <w:pPr>
        <w:spacing w:line="360" w:lineRule="auto"/>
        <w:ind w:firstLine="360" w:firstLineChars="20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 xml:space="preserve">联系人：张先生  </w:t>
      </w:r>
    </w:p>
    <w:p>
      <w:pPr>
        <w:spacing w:line="360" w:lineRule="auto"/>
        <w:ind w:firstLine="360" w:firstLineChars="20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电话：0371-65359921   18137177926</w:t>
      </w:r>
    </w:p>
    <w:p>
      <w:pPr>
        <w:spacing w:line="360" w:lineRule="auto"/>
        <w:ind w:firstLine="360" w:firstLineChars="20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电子邮件：hnwxzb@yeah.net</w:t>
      </w:r>
    </w:p>
    <w:p>
      <w:pPr>
        <w:spacing w:line="360" w:lineRule="auto"/>
        <w:ind w:firstLine="42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招标人：中国邮政储蓄银行股份有限公司河南省分行</w:t>
      </w:r>
    </w:p>
    <w:p>
      <w:pPr>
        <w:spacing w:line="360" w:lineRule="auto"/>
        <w:ind w:firstLine="42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地址：河南省郑州市花园路59号邮政大厦</w:t>
      </w:r>
    </w:p>
    <w:p>
      <w:pPr>
        <w:spacing w:line="360" w:lineRule="auto"/>
        <w:ind w:firstLine="420"/>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 xml:space="preserve">联系人：杜经理 </w:t>
      </w:r>
    </w:p>
    <w:p>
      <w:pPr>
        <w:pStyle w:val="7"/>
        <w:spacing w:line="360" w:lineRule="auto"/>
        <w:ind w:firstLine="363" w:firstLineChars="202"/>
        <w:rPr>
          <w:rFonts w:hint="eastAsia" w:ascii="微软雅黑" w:hAnsi="微软雅黑" w:eastAsia="微软雅黑" w:cs="微软雅黑"/>
          <w:i w:val="0"/>
          <w:caps w:val="0"/>
          <w:color w:val="333333"/>
          <w:spacing w:val="0"/>
          <w:kern w:val="0"/>
          <w:sz w:val="18"/>
          <w:szCs w:val="18"/>
          <w:shd w:val="clear" w:fill="FAFAFA"/>
          <w:lang w:val="en-US" w:eastAsia="zh-CN" w:bidi="ar"/>
        </w:rPr>
      </w:pPr>
      <w:r>
        <w:rPr>
          <w:rFonts w:hint="eastAsia" w:ascii="微软雅黑" w:hAnsi="微软雅黑" w:eastAsia="微软雅黑" w:cs="微软雅黑"/>
          <w:i w:val="0"/>
          <w:caps w:val="0"/>
          <w:color w:val="333333"/>
          <w:spacing w:val="0"/>
          <w:kern w:val="0"/>
          <w:sz w:val="18"/>
          <w:szCs w:val="18"/>
          <w:shd w:val="clear" w:fill="FAFAFA"/>
          <w:lang w:val="en-US" w:eastAsia="zh-CN" w:bidi="ar"/>
        </w:rPr>
        <w:t>电话：0371-69199018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shd w:val="clear" w:fill="FAFAF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shd w:val="clear" w:fill="FAFAFA"/>
        </w:rPr>
        <w:t>2019年1</w:t>
      </w:r>
      <w:r>
        <w:rPr>
          <w:rFonts w:hint="eastAsia" w:ascii="微软雅黑" w:hAnsi="微软雅黑" w:eastAsia="微软雅黑" w:cs="微软雅黑"/>
          <w:i w:val="0"/>
          <w:caps w:val="0"/>
          <w:color w:val="333333"/>
          <w:spacing w:val="0"/>
          <w:sz w:val="18"/>
          <w:szCs w:val="18"/>
          <w:shd w:val="clear" w:fill="FAFAFA"/>
          <w:lang w:val="en-US" w:eastAsia="zh-CN"/>
        </w:rPr>
        <w:t>1</w:t>
      </w:r>
      <w:r>
        <w:rPr>
          <w:rFonts w:hint="eastAsia" w:ascii="微软雅黑" w:hAnsi="微软雅黑" w:eastAsia="微软雅黑" w:cs="微软雅黑"/>
          <w:i w:val="0"/>
          <w:caps w:val="0"/>
          <w:color w:val="333333"/>
          <w:spacing w:val="0"/>
          <w:sz w:val="18"/>
          <w:szCs w:val="18"/>
          <w:shd w:val="clear" w:fill="FAFAFA"/>
        </w:rPr>
        <w:t>月1</w:t>
      </w:r>
      <w:r>
        <w:rPr>
          <w:rFonts w:hint="eastAsia" w:ascii="微软雅黑" w:hAnsi="微软雅黑" w:eastAsia="微软雅黑" w:cs="微软雅黑"/>
          <w:i w:val="0"/>
          <w:caps w:val="0"/>
          <w:color w:val="333333"/>
          <w:spacing w:val="0"/>
          <w:sz w:val="18"/>
          <w:szCs w:val="18"/>
          <w:shd w:val="clear" w:fill="FAFAFA"/>
          <w:lang w:val="en-US" w:eastAsia="zh-CN"/>
        </w:rPr>
        <w:t>5</w:t>
      </w:r>
      <w:r>
        <w:rPr>
          <w:rFonts w:hint="eastAsia" w:ascii="微软雅黑" w:hAnsi="微软雅黑" w:eastAsia="微软雅黑" w:cs="微软雅黑"/>
          <w:i w:val="0"/>
          <w:caps w:val="0"/>
          <w:color w:val="333333"/>
          <w:spacing w:val="0"/>
          <w:sz w:val="18"/>
          <w:szCs w:val="18"/>
          <w:shd w:val="clear" w:fill="FAFAF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52181"/>
    <w:rsid w:val="5CED75ED"/>
    <w:rsid w:val="6B626247"/>
    <w:rsid w:val="71B52181"/>
    <w:rsid w:val="7E43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qFormat/>
    <w:uiPriority w:val="0"/>
    <w:pPr>
      <w:keepNext/>
      <w:keepLines/>
      <w:spacing w:before="260" w:after="260" w:line="416" w:lineRule="auto"/>
      <w:outlineLvl w:val="1"/>
    </w:pPr>
    <w:rPr>
      <w:rFonts w:ascii="Arial" w:hAnsi="Arial" w:eastAsia="黑体" w:cs="仿宋_GB2312"/>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2019-11-15T02:33:00Z</dcterms:created>
  <dc:creator>墨宝</dc:creator>
  <cp:lastModifiedBy>墨宝</cp:lastModifiedBy>
  <dcterms:modified xsi:type="dcterms:W3CDTF">2019-11-15T03:03:46Z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