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auto"/>
        <w:jc w:val="center"/>
        <w:rPr>
          <w:rFonts w:asciiTheme="minorEastAsia" w:hAnsiTheme="minorEastAsia"/>
          <w:b/>
          <w:bCs/>
          <w:sz w:val="36"/>
          <w:szCs w:val="36"/>
        </w:rPr>
      </w:pPr>
      <w:r>
        <w:rPr>
          <w:rFonts w:hint="eastAsia" w:asciiTheme="minorEastAsia" w:hAnsiTheme="minorEastAsia"/>
          <w:b/>
          <w:bCs/>
          <w:sz w:val="36"/>
          <w:szCs w:val="36"/>
        </w:rPr>
        <w:t>许昌市气象局供配电工程施工招标文件变更公告</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Theme="minorEastAsia" w:hAnsiTheme="minorEastAsia"/>
          <w:szCs w:val="21"/>
        </w:rPr>
      </w:pPr>
      <w:r>
        <w:rPr>
          <w:rFonts w:hint="eastAsia" w:asciiTheme="minorEastAsia" w:hAnsiTheme="minorEastAsia"/>
          <w:szCs w:val="21"/>
        </w:rPr>
        <w:t>河南省伟信招标管理咨询有限公司受许昌市气象局的委托，就许昌市气象局供配电工程施工组织公开招标。于2020年7月28日发布了招标公告，现对招标文件内容做部分变更。</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szCs w:val="21"/>
        </w:rPr>
      </w:pPr>
      <w:r>
        <w:rPr>
          <w:rFonts w:hint="eastAsia" w:asciiTheme="minorEastAsia" w:hAnsiTheme="minorEastAsia"/>
          <w:szCs w:val="21"/>
        </w:rPr>
        <w:t>一、招标项目名称：许昌市气象局供配电工程</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szCs w:val="21"/>
        </w:rPr>
      </w:pPr>
      <w:r>
        <w:rPr>
          <w:rFonts w:hint="eastAsia" w:asciiTheme="minorEastAsia" w:hAnsiTheme="minorEastAsia"/>
          <w:szCs w:val="21"/>
        </w:rPr>
        <w:t>二、变更内容</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原招标文件：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Theme="minorEastAsia" w:hAnsiTheme="minorEastAsia"/>
          <w:szCs w:val="21"/>
        </w:rPr>
      </w:pPr>
      <w:r>
        <w:rPr>
          <w:rFonts w:hint="eastAsia" w:asciiTheme="minorEastAsia" w:hAnsiTheme="minorEastAsia"/>
          <w:szCs w:val="21"/>
        </w:rPr>
        <w:t>1.投标人须知前附表3.7.3-签字或盖章要求-投标人需按招标文件的格式，在规定签字的地方签字，在规定盖章的地方盖章。签字指投标人的法定代表或其委托代理人手写签字，盖章是指盖单位公章。副本可为正本的完全扫描件或复印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2.投标人须知正文部分3.7.5-投标文件制作的具体方法详见“郑州市公共资源交易中心-办事指南-投标文件制作”中的帮助文档。</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szCs w:val="21"/>
        </w:rPr>
      </w:pPr>
      <w:r>
        <w:rPr>
          <w:rFonts w:hint="eastAsia" w:asciiTheme="minorEastAsia" w:hAnsiTheme="minorEastAsia"/>
          <w:szCs w:val="21"/>
        </w:rPr>
        <w:t>现变更为：</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1.（1）投标文件格式要求投标单位加盖公章的地方都应用投标单位单位的CA进行签章。（2）投标文件格式要求法定代表人签字的地方都应用法定代表人的CA进行签章。若有委托代理人，且委托代理人没有CA锁，由授权委托人签署的投标资料可上传已签署资料的扫描件。</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Theme="minorEastAsia" w:hAnsiTheme="minorEastAsia"/>
          <w:szCs w:val="21"/>
        </w:rPr>
      </w:pPr>
      <w:r>
        <w:rPr>
          <w:rFonts w:hint="eastAsia" w:asciiTheme="minorEastAsia" w:hAnsiTheme="minorEastAsia"/>
          <w:szCs w:val="21"/>
        </w:rPr>
        <w:t>2.投标文件制作的具体方法详见“阳光易招公共资源交易平台操作手册（投标人）”。</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szCs w:val="21"/>
        </w:rPr>
      </w:pPr>
      <w:r>
        <w:rPr>
          <w:rFonts w:hint="eastAsia" w:asciiTheme="minorEastAsia" w:hAnsiTheme="minorEastAsia"/>
          <w:szCs w:val="21"/>
        </w:rPr>
        <w:t>其他内容不变。</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szCs w:val="21"/>
        </w:rPr>
      </w:pPr>
      <w:r>
        <w:rPr>
          <w:rFonts w:hint="eastAsia" w:asciiTheme="minorEastAsia" w:hAnsiTheme="minorEastAsia"/>
          <w:szCs w:val="21"/>
        </w:rPr>
        <w:t>三、发布的媒介</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Theme="minorEastAsia" w:hAnsiTheme="minorEastAsia"/>
          <w:szCs w:val="21"/>
        </w:rPr>
      </w:pPr>
      <w:r>
        <w:rPr>
          <w:rFonts w:hint="eastAsia" w:asciiTheme="minorEastAsia" w:hAnsiTheme="minorEastAsia"/>
          <w:szCs w:val="21"/>
        </w:rPr>
        <w:t>本变更通知同时在《中国招标投标公共服务平台》、《阳光易招公共资源交易平台》上发布，招标人及招标代理机构对任何转载信息及由此产生的后果均不承担任何责任。</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heme="minorEastAsia" w:hAnsiTheme="minorEastAsia"/>
          <w:szCs w:val="21"/>
        </w:rPr>
      </w:pPr>
      <w:r>
        <w:rPr>
          <w:rFonts w:hint="eastAsia" w:asciiTheme="minorEastAsia" w:hAnsiTheme="minorEastAsia"/>
          <w:szCs w:val="21"/>
        </w:rPr>
        <w:t>四、本次招标联系事项：</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 xml:space="preserve">招 标 人：许昌市气象局 </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地    址：许昌市文峰路中段</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联 系 人：刘先生</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联系方式：0374-2334885</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代理机构：河南省伟信招标管理咨询有限公司</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地    址：郑州市郑东新区东风南路6号绿地中心北塔16楼</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联 系 人：贺先生</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电    话：0371-65359921</w:t>
      </w:r>
    </w:p>
    <w:p>
      <w:pPr>
        <w:keepNext w:val="0"/>
        <w:keepLines w:val="0"/>
        <w:pageBreakBefore w:val="0"/>
        <w:widowControl w:val="0"/>
        <w:kinsoku/>
        <w:wordWrap/>
        <w:overflowPunct/>
        <w:topLinePunct w:val="0"/>
        <w:autoSpaceDE/>
        <w:autoSpaceDN/>
        <w:bidi w:val="0"/>
        <w:adjustRightInd/>
        <w:snapToGrid/>
        <w:spacing w:line="336" w:lineRule="auto"/>
        <w:ind w:firstLine="5460" w:firstLineChars="2600"/>
        <w:textAlignment w:val="auto"/>
        <w:rPr>
          <w:rFonts w:hint="default" w:asciiTheme="minorEastAsia" w:hAnsiTheme="minorEastAsia" w:eastAsiaTheme="minorEastAsia"/>
          <w:szCs w:val="21"/>
          <w:lang w:val="en-US" w:eastAsia="zh-CN"/>
        </w:rPr>
      </w:pPr>
      <w:bookmarkStart w:id="0" w:name="_GoBack"/>
      <w:bookmarkEnd w:id="0"/>
      <w:r>
        <w:rPr>
          <w:rFonts w:hint="eastAsia" w:asciiTheme="minorEastAsia" w:hAnsiTheme="minorEastAsia"/>
          <w:szCs w:val="21"/>
          <w:lang w:val="en-US" w:eastAsia="zh-CN"/>
        </w:rPr>
        <w:t>2020年7月30日</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313A"/>
    <w:rsid w:val="000440D5"/>
    <w:rsid w:val="001B4997"/>
    <w:rsid w:val="001C313A"/>
    <w:rsid w:val="007C1ECA"/>
    <w:rsid w:val="00AE163C"/>
    <w:rsid w:val="00B25BA4"/>
    <w:rsid w:val="00CA7193"/>
    <w:rsid w:val="00DD0D3A"/>
    <w:rsid w:val="3BE8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108</Words>
  <Characters>618</Characters>
  <Lines>5</Lines>
  <Paragraphs>1</Paragraphs>
  <TotalTime>14</TotalTime>
  <ScaleCrop>false</ScaleCrop>
  <LinksUpToDate>false</LinksUpToDate>
  <CharactersWithSpaces>725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2017-10-25T03:43:00Z</dcterms:created>
  <dc:creator>User</dc:creator>
  <cp:lastModifiedBy>张HuangHuang</cp:lastModifiedBy>
  <dcterms:modified xsi:type="dcterms:W3CDTF">2020-07-30T02:59:05Z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