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国网新源控股宝泉公司物资采购用房项目施工</w:t>
      </w:r>
    </w:p>
    <w:p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澄清文件（ch001）</w:t>
      </w:r>
    </w:p>
    <w:p>
      <w:pPr>
        <w:bidi w:val="0"/>
        <w:spacing w:line="48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原招标工程量清单因需要调整，现做出修改（详见</w:t>
      </w:r>
      <w:r>
        <w:rPr>
          <w:rFonts w:hint="eastAsia" w:ascii="宋体" w:hAnsi="宋体" w:cs="宋体"/>
          <w:bCs w:val="0"/>
          <w:sz w:val="21"/>
          <w:szCs w:val="21"/>
          <w:lang w:val="zh-CN" w:bidi="ar"/>
        </w:rPr>
        <w:t>“阳光易招”公共资源交易平台</w:t>
      </w:r>
      <w:r>
        <w:rPr>
          <w:rFonts w:hint="eastAsia" w:ascii="宋体" w:hAnsi="宋体" w:cs="宋体"/>
          <w:bCs w:val="0"/>
          <w:sz w:val="21"/>
          <w:szCs w:val="21"/>
          <w:lang w:val="en-US" w:eastAsia="zh-CN" w:bidi="ar"/>
        </w:rPr>
        <w:t>上传的工程量清单（澄清文件ch001）文件</w:t>
      </w:r>
      <w:r>
        <w:rPr>
          <w:rFonts w:hint="eastAsia"/>
          <w:lang w:val="en-US" w:eastAsia="zh-CN"/>
        </w:rPr>
        <w:t>）</w:t>
      </w:r>
    </w:p>
    <w:p>
      <w:pPr>
        <w:bidi w:val="0"/>
        <w:spacing w:line="480" w:lineRule="auto"/>
        <w:ind w:firstLine="420" w:firstLineChars="200"/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河南省伟信招标管理咨询有限公司</w:t>
      </w:r>
    </w:p>
    <w:p>
      <w:pPr>
        <w:bidi w:val="0"/>
        <w:spacing w:line="480" w:lineRule="auto"/>
        <w:ind w:firstLine="420" w:firstLineChars="200"/>
        <w:jc w:val="right"/>
        <w:rPr>
          <w:rFonts w:hint="default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2020年7月31日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6D6637"/>
    <w:rsid w:val="2E6D6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2020-07-31T08:33:00Z</dcterms:created>
  <dc:creator>张HuangHuang</dc:creator>
  <cp:lastModifiedBy>张HuangHuang</cp:lastModifiedBy>
  <dcterms:modified xsi:type="dcterms:W3CDTF">2020-07-31T08:39:42Z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