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26681">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32"/>
          <w:szCs w:val="32"/>
          <w:highlight w:val="none"/>
        </w:rPr>
      </w:pPr>
      <w:r>
        <w:rPr>
          <w:rStyle w:val="18"/>
          <w:rFonts w:hint="eastAsia" w:ascii="宋体" w:hAnsi="宋体" w:eastAsia="宋体" w:cs="宋体"/>
          <w:sz w:val="32"/>
          <w:szCs w:val="32"/>
          <w:highlight w:val="none"/>
          <w:shd w:val="clear" w:color="auto" w:fill="FFFFFF"/>
        </w:rPr>
        <w:t>河南省银丰塑料有限公司功能性聚烯烃薄膜生产数字化改造项目招标公告</w:t>
      </w:r>
    </w:p>
    <w:p w14:paraId="15CF30DE">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项目概况</w:t>
      </w:r>
    </w:p>
    <w:p w14:paraId="10E01F5A">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河南省银丰塑料有限公司功能性聚烯烃薄膜生产数字化改造项目的潜在投标人应在阳光招标采购交易平台获取招标文件，并于202</w:t>
      </w:r>
      <w:r>
        <w:rPr>
          <w:rFonts w:hint="eastAsia" w:ascii="宋体" w:hAnsi="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lang w:val="en-US" w:eastAsia="zh-CN"/>
        </w:rPr>
        <w:t>年</w:t>
      </w:r>
      <w:r>
        <w:rPr>
          <w:rFonts w:hint="eastAsia" w:ascii="宋体" w:hAnsi="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lang w:val="en-US" w:eastAsia="zh-CN"/>
        </w:rPr>
        <w:t>月</w:t>
      </w:r>
      <w:r>
        <w:rPr>
          <w:rFonts w:hint="eastAsia" w:ascii="宋体" w:hAnsi="宋体" w:cs="宋体"/>
          <w:sz w:val="21"/>
          <w:szCs w:val="21"/>
          <w:highlight w:val="none"/>
          <w:shd w:val="clear" w:color="auto" w:fill="FFFFFF"/>
          <w:lang w:val="en-US" w:eastAsia="zh-CN"/>
        </w:rPr>
        <w:t>13</w:t>
      </w:r>
      <w:r>
        <w:rPr>
          <w:rFonts w:hint="eastAsia" w:ascii="宋体" w:hAnsi="宋体" w:eastAsia="宋体" w:cs="宋体"/>
          <w:sz w:val="21"/>
          <w:szCs w:val="21"/>
          <w:highlight w:val="none"/>
          <w:shd w:val="clear" w:color="auto" w:fill="FFFFFF"/>
          <w:lang w:val="en-US" w:eastAsia="zh-CN"/>
        </w:rPr>
        <w:t>日10点00分（北京时间）前递交投标文件。</w:t>
      </w:r>
    </w:p>
    <w:p w14:paraId="03A977C1">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lang w:val="en-US" w:eastAsia="zh-CN"/>
        </w:rPr>
        <w:t>一、项目基本情况</w:t>
      </w:r>
    </w:p>
    <w:p w14:paraId="410329B3">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项目编号：HNGJ-2025-55</w:t>
      </w:r>
    </w:p>
    <w:p w14:paraId="0092BF96">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项目名称：河南省银丰塑料有限公司功能性聚烯烃薄膜生产数字化改造项目</w:t>
      </w:r>
    </w:p>
    <w:p w14:paraId="2B95BF07">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预算金额：10005万元</w:t>
      </w:r>
    </w:p>
    <w:p w14:paraId="17876247">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采购方式：公开招标</w:t>
      </w:r>
    </w:p>
    <w:p w14:paraId="3741941F">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包别划分： 2 个包</w:t>
      </w:r>
    </w:p>
    <w:tbl>
      <w:tblPr>
        <w:tblStyle w:val="16"/>
        <w:tblpPr w:leftFromText="180" w:rightFromText="180" w:vertAnchor="text" w:horzAnchor="margin" w:tblpXSpec="center" w:tblpY="154"/>
        <w:tblW w:w="9260"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496"/>
        <w:gridCol w:w="1984"/>
      </w:tblGrid>
      <w:tr w14:paraId="3FDA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80" w:type="dxa"/>
            <w:noWrap w:val="0"/>
            <w:vAlign w:val="center"/>
          </w:tcPr>
          <w:p w14:paraId="6A8BCB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包号</w:t>
            </w:r>
          </w:p>
        </w:tc>
        <w:tc>
          <w:tcPr>
            <w:tcW w:w="6496" w:type="dxa"/>
            <w:noWrap w:val="0"/>
            <w:vAlign w:val="center"/>
          </w:tcPr>
          <w:p w14:paraId="1DE7ED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包名称</w:t>
            </w:r>
          </w:p>
        </w:tc>
        <w:tc>
          <w:tcPr>
            <w:tcW w:w="1984" w:type="dxa"/>
            <w:noWrap w:val="0"/>
            <w:vAlign w:val="center"/>
          </w:tcPr>
          <w:p w14:paraId="7E82DD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包最高限价</w:t>
            </w:r>
            <w:r>
              <w:rPr>
                <w:rFonts w:hint="eastAsia" w:ascii="宋体" w:hAnsi="宋体" w:eastAsia="宋体" w:cs="宋体"/>
                <w:i w:val="0"/>
                <w:iCs w:val="0"/>
                <w:sz w:val="21"/>
                <w:szCs w:val="21"/>
                <w:highlight w:val="none"/>
                <w:lang w:val="en-US" w:eastAsia="zh-CN"/>
              </w:rPr>
              <w:t>万</w:t>
            </w:r>
            <w:r>
              <w:rPr>
                <w:rFonts w:hint="eastAsia" w:ascii="宋体" w:hAnsi="宋体" w:eastAsia="宋体" w:cs="宋体"/>
                <w:i w:val="0"/>
                <w:iCs w:val="0"/>
                <w:sz w:val="21"/>
                <w:szCs w:val="21"/>
                <w:highlight w:val="none"/>
              </w:rPr>
              <w:t>元</w:t>
            </w:r>
          </w:p>
        </w:tc>
      </w:tr>
      <w:tr w14:paraId="685E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0" w:type="dxa"/>
            <w:noWrap w:val="0"/>
            <w:vAlign w:val="center"/>
          </w:tcPr>
          <w:p w14:paraId="28B4E4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sz w:val="21"/>
                <w:szCs w:val="21"/>
                <w:highlight w:val="none"/>
              </w:rPr>
            </w:pPr>
            <w:r>
              <w:rPr>
                <w:rFonts w:hint="eastAsia" w:ascii="宋体" w:hAnsi="宋体" w:eastAsia="宋体" w:cs="宋体"/>
                <w:i w:val="0"/>
                <w:iCs w:val="0"/>
                <w:sz w:val="21"/>
                <w:szCs w:val="21"/>
                <w:highlight w:val="none"/>
              </w:rPr>
              <w:t>1</w:t>
            </w:r>
          </w:p>
        </w:tc>
        <w:tc>
          <w:tcPr>
            <w:tcW w:w="6496" w:type="dxa"/>
            <w:noWrap w:val="0"/>
            <w:vAlign w:val="center"/>
          </w:tcPr>
          <w:p w14:paraId="0F6136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河南省银丰塑料有限公司功能性聚烯烃薄膜生产数字化改造项目包1</w:t>
            </w:r>
          </w:p>
        </w:tc>
        <w:tc>
          <w:tcPr>
            <w:tcW w:w="1984" w:type="dxa"/>
            <w:noWrap w:val="0"/>
            <w:vAlign w:val="center"/>
          </w:tcPr>
          <w:p w14:paraId="5C6E2E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9978</w:t>
            </w:r>
          </w:p>
        </w:tc>
      </w:tr>
      <w:tr w14:paraId="42A5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0" w:type="dxa"/>
            <w:noWrap w:val="0"/>
            <w:vAlign w:val="center"/>
          </w:tcPr>
          <w:p w14:paraId="34CCB7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2</w:t>
            </w:r>
          </w:p>
        </w:tc>
        <w:tc>
          <w:tcPr>
            <w:tcW w:w="6496" w:type="dxa"/>
            <w:noWrap w:val="0"/>
            <w:vAlign w:val="center"/>
          </w:tcPr>
          <w:p w14:paraId="0195A3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河南省银丰塑料有限公司功能性聚烯烃薄膜生产数字化改造项目包2</w:t>
            </w:r>
          </w:p>
        </w:tc>
        <w:tc>
          <w:tcPr>
            <w:tcW w:w="1984" w:type="dxa"/>
            <w:noWrap w:val="0"/>
            <w:vAlign w:val="center"/>
          </w:tcPr>
          <w:p w14:paraId="467C26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27</w:t>
            </w:r>
          </w:p>
        </w:tc>
      </w:tr>
    </w:tbl>
    <w:p w14:paraId="23A76130">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采购需求：包1：功能性聚烯烃薄膜生产数字化设备</w:t>
      </w:r>
      <w:r>
        <w:rPr>
          <w:rFonts w:hint="eastAsia" w:ascii="宋体" w:hAnsi="宋体" w:cs="宋体"/>
          <w:sz w:val="21"/>
          <w:szCs w:val="21"/>
          <w:highlight w:val="none"/>
          <w:shd w:val="clear" w:color="auto" w:fill="FFFFFF"/>
          <w:lang w:val="en-US" w:eastAsia="zh-CN"/>
        </w:rPr>
        <w:t>；</w:t>
      </w:r>
    </w:p>
    <w:p w14:paraId="3CAE8FBE">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1470" w:firstLineChars="7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包2：监理</w:t>
      </w:r>
    </w:p>
    <w:p w14:paraId="66921812">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服务期限：</w:t>
      </w:r>
      <w:r>
        <w:rPr>
          <w:rFonts w:hint="eastAsia" w:ascii="宋体" w:hAnsi="宋体" w:cs="宋体"/>
          <w:sz w:val="21"/>
          <w:szCs w:val="21"/>
          <w:highlight w:val="none"/>
          <w:shd w:val="clear" w:color="auto" w:fill="FFFFFF"/>
          <w:lang w:val="en-US" w:eastAsia="zh-CN"/>
        </w:rPr>
        <w:t>1包：合同履行期限：90日历天</w:t>
      </w:r>
    </w:p>
    <w:p w14:paraId="7E1CE2D2">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1470" w:firstLineChars="7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2包：</w:t>
      </w:r>
      <w:r>
        <w:rPr>
          <w:rFonts w:hint="eastAsia" w:ascii="宋体" w:hAnsi="宋体" w:eastAsia="宋体" w:cs="宋体"/>
          <w:sz w:val="21"/>
          <w:szCs w:val="21"/>
          <w:highlight w:val="none"/>
          <w:shd w:val="clear" w:color="auto" w:fill="FFFFFF"/>
          <w:lang w:val="en-US" w:eastAsia="zh-CN"/>
        </w:rPr>
        <w:t>全过程监理；</w:t>
      </w:r>
    </w:p>
    <w:p w14:paraId="340F86D9">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是否接受进口产品：否</w:t>
      </w:r>
    </w:p>
    <w:p w14:paraId="770CAF4D">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质量要求：符合国家现行规范和标准，质量达到合格标准</w:t>
      </w:r>
    </w:p>
    <w:p w14:paraId="60EDB7B4">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本项目是否接受联合体投标：否</w:t>
      </w:r>
    </w:p>
    <w:p w14:paraId="3DBDEF5F">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本项目是否为只面向中小企业采购：否</w:t>
      </w:r>
    </w:p>
    <w:p w14:paraId="0DC9FEE9">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sz w:val="21"/>
          <w:szCs w:val="21"/>
          <w:highlight w:val="none"/>
          <w:shd w:val="clear" w:color="auto" w:fill="FFFFFF"/>
          <w:lang w:val="en-US" w:eastAsia="zh-CN"/>
        </w:rPr>
      </w:pPr>
      <w:r>
        <w:rPr>
          <w:rFonts w:hint="eastAsia" w:ascii="宋体" w:hAnsi="宋体" w:eastAsia="宋体" w:cs="宋体"/>
          <w:b/>
          <w:bCs/>
          <w:sz w:val="21"/>
          <w:szCs w:val="21"/>
          <w:highlight w:val="none"/>
          <w:shd w:val="clear" w:color="auto" w:fill="FFFFFF"/>
          <w:lang w:val="en-US" w:eastAsia="zh-CN"/>
        </w:rPr>
        <w:t>二、申请人的资格要求：</w:t>
      </w:r>
    </w:p>
    <w:p w14:paraId="6B0A06CB">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1.满足《中华人民共和国政府采购法》第二十二条规定；</w:t>
      </w:r>
    </w:p>
    <w:p w14:paraId="3AB70C6D">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（1）具有独立承担民事责任的能力（企业营业执照等证明文件）；</w:t>
      </w:r>
    </w:p>
    <w:p w14:paraId="5944FDA5">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（2）具有良好的商业信誉和健全的财务会计制度；</w:t>
      </w:r>
    </w:p>
    <w:p w14:paraId="4A0D7980">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（3）具有履行合同所必需的设备和专业技术能力；</w:t>
      </w:r>
    </w:p>
    <w:p w14:paraId="3D9E63EA">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（4）有依法缴纳税收和社会保障资金的良好记录（缴纳的税收凭据、社会保险凭据，依法免税或不需要缴纳社会保障资金的供应商应提供相应的证明文件）；</w:t>
      </w:r>
    </w:p>
    <w:p w14:paraId="2A042194">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（5）参加政府采购活动前三年内，在经营活动中没有重大违法记录（提供没有重大违法记录的书面声明函，格式自拟）；</w:t>
      </w:r>
    </w:p>
    <w:p w14:paraId="53E57F39">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2.落实政府采购政策需满足的资格要求：促进中小企业和监狱企业发展扶持政策、政府强制采购节能产品强制采购、节能产品及环境标志产品优先采购、促进残疾人就业政府采购政策。</w:t>
      </w:r>
      <w:r>
        <w:rPr>
          <w:rFonts w:hint="eastAsia" w:ascii="宋体" w:hAnsi="宋体" w:cs="宋体"/>
          <w:sz w:val="21"/>
          <w:szCs w:val="21"/>
          <w:highlight w:val="none"/>
          <w:shd w:val="clear" w:color="auto" w:fill="FFFFFF"/>
          <w:lang w:val="en-US" w:eastAsia="zh-CN"/>
        </w:rPr>
        <w:t xml:space="preserve">   </w:t>
      </w:r>
    </w:p>
    <w:p w14:paraId="3D0D41B1">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3.本项目的特定资格要求：</w:t>
      </w:r>
    </w:p>
    <w:p w14:paraId="72203D57">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3.1特定资格</w:t>
      </w:r>
    </w:p>
    <w:p w14:paraId="08FC59F5">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cs="宋体"/>
          <w:sz w:val="21"/>
          <w:szCs w:val="21"/>
          <w:highlight w:val="none"/>
          <w:shd w:val="clear" w:color="auto" w:fill="FFFFFF"/>
          <w:lang w:val="en-US" w:eastAsia="zh-CN"/>
        </w:rPr>
      </w:pPr>
      <w:r>
        <w:rPr>
          <w:rFonts w:hint="eastAsia" w:ascii="宋体" w:hAnsi="宋体" w:cs="宋体"/>
          <w:sz w:val="21"/>
          <w:szCs w:val="21"/>
          <w:highlight w:val="none"/>
          <w:shd w:val="clear" w:color="auto" w:fill="FFFFFF"/>
          <w:lang w:val="en-US" w:eastAsia="zh-CN"/>
        </w:rPr>
        <w:t>1包：投标人须具有国内独立法人资格，具备有效的营业执照。须为具备独立法人资格的制造商或代理经销商；</w:t>
      </w:r>
    </w:p>
    <w:p w14:paraId="24C7189C">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cs="宋体"/>
          <w:sz w:val="21"/>
          <w:szCs w:val="21"/>
          <w:highlight w:val="none"/>
          <w:shd w:val="clear" w:color="auto" w:fill="FFFFFF"/>
          <w:lang w:val="en-US" w:eastAsia="zh-CN"/>
        </w:rPr>
        <w:t>2包：</w:t>
      </w:r>
      <w:r>
        <w:rPr>
          <w:rFonts w:hint="eastAsia" w:ascii="宋体" w:hAnsi="宋体" w:eastAsia="宋体" w:cs="宋体"/>
          <w:sz w:val="21"/>
          <w:szCs w:val="21"/>
          <w:highlight w:val="none"/>
          <w:shd w:val="clear" w:color="auto" w:fill="FFFFFF"/>
          <w:lang w:val="en-US" w:eastAsia="zh-CN"/>
        </w:rPr>
        <w:t>①</w:t>
      </w:r>
      <w:r>
        <w:rPr>
          <w:rFonts w:hint="eastAsia" w:ascii="宋体" w:hAnsi="宋体" w:eastAsia="宋体" w:cs="宋体"/>
          <w:sz w:val="21"/>
          <w:szCs w:val="21"/>
          <w:highlight w:val="none"/>
          <w:shd w:val="clear" w:color="auto" w:fill="FFFFFF"/>
        </w:rPr>
        <w:t>投标人须是在中华人民共和国境内注册的法人或者其他组织，持有有效的营业执照</w:t>
      </w:r>
      <w:r>
        <w:rPr>
          <w:rFonts w:hint="eastAsia" w:ascii="宋体" w:hAnsi="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en-US" w:eastAsia="zh-CN"/>
        </w:rPr>
        <w:t>②</w:t>
      </w:r>
      <w:r>
        <w:rPr>
          <w:rFonts w:hint="eastAsia" w:ascii="宋体" w:hAnsi="宋体" w:eastAsia="宋体" w:cs="宋体"/>
          <w:color w:val="auto"/>
          <w:sz w:val="21"/>
          <w:szCs w:val="21"/>
          <w:highlight w:val="none"/>
          <w:shd w:val="clear" w:color="auto" w:fill="FFFFFF"/>
        </w:rPr>
        <w:t>投标人须具有建设行政主管部门颁发的房屋建筑工程监理</w:t>
      </w:r>
      <w:r>
        <w:rPr>
          <w:rFonts w:hint="eastAsia" w:ascii="宋体" w:hAnsi="宋体" w:eastAsia="宋体" w:cs="宋体"/>
          <w:color w:val="auto"/>
          <w:sz w:val="21"/>
          <w:szCs w:val="21"/>
          <w:highlight w:val="none"/>
          <w:shd w:val="clear" w:color="auto" w:fill="FFFFFF"/>
          <w:lang w:val="en-US" w:eastAsia="zh-CN"/>
        </w:rPr>
        <w:t>乙级及以上资质</w:t>
      </w:r>
      <w:r>
        <w:rPr>
          <w:rFonts w:hint="eastAsia" w:ascii="宋体" w:hAnsi="宋体" w:eastAsia="宋体" w:cs="宋体"/>
          <w:color w:val="auto"/>
          <w:sz w:val="21"/>
          <w:szCs w:val="21"/>
          <w:highlight w:val="none"/>
          <w:shd w:val="clear" w:color="auto" w:fill="FFFFFF"/>
        </w:rPr>
        <w:t>或工程监理综合资质，并在人员、设备、资金等方面具备相应的能力</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eastAsia="zh-CN"/>
        </w:rPr>
        <w:t>③</w:t>
      </w:r>
      <w:r>
        <w:rPr>
          <w:rFonts w:hint="eastAsia" w:ascii="宋体" w:hAnsi="宋体" w:eastAsia="宋体" w:cs="宋体"/>
          <w:sz w:val="21"/>
          <w:szCs w:val="21"/>
          <w:highlight w:val="none"/>
          <w:shd w:val="clear" w:color="auto" w:fill="FFFFFF"/>
        </w:rPr>
        <w:t>投标</w:t>
      </w:r>
      <w:r>
        <w:rPr>
          <w:rFonts w:hint="eastAsia" w:ascii="宋体" w:hAnsi="宋体" w:eastAsia="宋体" w:cs="宋体"/>
          <w:color w:val="auto"/>
          <w:sz w:val="21"/>
          <w:szCs w:val="21"/>
          <w:highlight w:val="none"/>
          <w:shd w:val="clear" w:color="auto" w:fill="FFFFFF"/>
        </w:rPr>
        <w:t>人拟派项目总监须具</w:t>
      </w:r>
      <w:r>
        <w:rPr>
          <w:rFonts w:hint="eastAsia" w:ascii="宋体" w:hAnsi="宋体" w:eastAsia="宋体" w:cs="宋体"/>
          <w:color w:val="auto"/>
          <w:sz w:val="21"/>
          <w:szCs w:val="21"/>
          <w:highlight w:val="none"/>
          <w:shd w:val="clear" w:color="auto" w:fill="FFFFFF"/>
          <w:lang w:val="en-US" w:eastAsia="zh-CN"/>
        </w:rPr>
        <w:t>有</w:t>
      </w:r>
      <w:r>
        <w:rPr>
          <w:rFonts w:hint="eastAsia" w:ascii="宋体" w:hAnsi="宋体" w:eastAsia="宋体" w:cs="宋体"/>
          <w:color w:val="auto"/>
          <w:sz w:val="21"/>
          <w:szCs w:val="21"/>
          <w:highlight w:val="none"/>
          <w:shd w:val="clear" w:color="auto" w:fill="FFFFFF"/>
        </w:rPr>
        <w:t>在本单位注册的房屋建筑工程专业注册监理工程师证书</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并</w:t>
      </w:r>
      <w:r>
        <w:rPr>
          <w:rFonts w:hint="eastAsia" w:ascii="宋体" w:hAnsi="宋体" w:eastAsia="宋体" w:cs="宋体"/>
          <w:color w:val="auto"/>
          <w:sz w:val="21"/>
          <w:szCs w:val="21"/>
          <w:highlight w:val="none"/>
          <w:shd w:val="clear" w:color="auto" w:fill="FFFFFF"/>
        </w:rPr>
        <w:t>提供劳动合同及202</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1月</w:t>
      </w:r>
      <w:r>
        <w:rPr>
          <w:rFonts w:hint="eastAsia" w:ascii="宋体" w:hAnsi="宋体" w:eastAsia="宋体" w:cs="宋体"/>
          <w:color w:val="auto"/>
          <w:sz w:val="21"/>
          <w:szCs w:val="21"/>
          <w:highlight w:val="none"/>
          <w:shd w:val="clear" w:color="auto" w:fill="FFFFFF"/>
        </w:rPr>
        <w:t>以来连续</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个月以上社保缴纳证明</w:t>
      </w:r>
      <w:r>
        <w:rPr>
          <w:rFonts w:hint="eastAsia" w:ascii="宋体" w:hAnsi="宋体" w:cs="宋体"/>
          <w:color w:val="auto"/>
          <w:sz w:val="21"/>
          <w:szCs w:val="21"/>
          <w:highlight w:val="none"/>
          <w:shd w:val="clear" w:color="auto" w:fill="FFFFFF"/>
          <w:lang w:eastAsia="zh-CN"/>
        </w:rPr>
        <w:t>；</w:t>
      </w:r>
    </w:p>
    <w:p w14:paraId="1B03EBE0">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3.2 财务要求：投标人近年财务状况良好（须提供完整的经会计师事务所或审计机构审计的2023年度的财务审计报告，新成立的企业无法提供审计报告的提供银行资信证明即可）；</w:t>
      </w:r>
    </w:p>
    <w:p w14:paraId="772DA8C7">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3.3 信誉要求：</w:t>
      </w:r>
    </w:p>
    <w:p w14:paraId="24F5706A">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（1）投标人须通过“信用中国”网站（http://www.creditchina.gov.cn/）--〉信用服务--&gt;“失信被执行人”－跳转至“中国执行信息公开网”网站（http://zxgk.court.gov.cn/shixin/）（或直接打开“中国执行信息公开网http://zx</w:t>
      </w:r>
      <w:r>
        <w:rPr>
          <w:rFonts w:hint="eastAsia" w:ascii="宋体" w:hAnsi="宋体" w:cs="宋体"/>
          <w:sz w:val="21"/>
          <w:szCs w:val="21"/>
          <w:highlight w:val="none"/>
          <w:shd w:val="clear" w:color="auto" w:fill="FFFFFF"/>
          <w:lang w:val="en-US" w:eastAsia="zh-CN"/>
        </w:rPr>
        <w:t>gk.court.gov.cn/”点击失信被执行人）输入投标人名称和组织机构代码（省份默认全部）</w:t>
      </w:r>
      <w:r>
        <w:rPr>
          <w:rFonts w:hint="eastAsia" w:ascii="宋体" w:hAnsi="宋体" w:cs="宋体"/>
          <w:color w:val="auto"/>
          <w:sz w:val="21"/>
          <w:szCs w:val="21"/>
          <w:highlight w:val="none"/>
          <w:shd w:val="clear" w:color="auto" w:fill="FFFFFF"/>
          <w:lang w:val="en-US" w:eastAsia="zh-CN"/>
        </w:rPr>
        <w:t>查询企业未列入失信被执行人的网页信息，输入姓名和身份证号码查询法定代表人、项目负责人或项目总监理工程师未列入失信被执行人</w:t>
      </w:r>
      <w:r>
        <w:rPr>
          <w:rFonts w:hint="eastAsia" w:ascii="宋体" w:hAnsi="宋体" w:cs="宋体"/>
          <w:sz w:val="21"/>
          <w:szCs w:val="21"/>
          <w:highlight w:val="none"/>
          <w:shd w:val="clear" w:color="auto" w:fill="FFFFFF"/>
          <w:lang w:val="en-US" w:eastAsia="zh-CN"/>
        </w:rPr>
        <w:t>的网页信息。以上任一查询主体若被列入失信名单，则投标将被拒绝。查询时间为招标公告发布之日后，相关查询页信息须包含查询时间（</w:t>
      </w:r>
      <w:r>
        <w:rPr>
          <w:rFonts w:hint="eastAsia" w:ascii="宋体" w:hAnsi="宋体" w:eastAsia="宋体" w:cs="宋体"/>
          <w:sz w:val="21"/>
          <w:szCs w:val="21"/>
          <w:highlight w:val="none"/>
          <w:shd w:val="clear" w:color="auto" w:fill="FFFFFF"/>
          <w:lang w:val="en-US" w:eastAsia="zh-CN"/>
        </w:rPr>
        <w:t>提供</w:t>
      </w:r>
      <w:r>
        <w:rPr>
          <w:rFonts w:hint="eastAsia" w:ascii="宋体" w:hAnsi="宋体" w:cs="宋体"/>
          <w:sz w:val="21"/>
          <w:szCs w:val="21"/>
          <w:highlight w:val="none"/>
          <w:shd w:val="clear" w:color="auto" w:fill="FFFFFF"/>
          <w:lang w:val="en-US" w:eastAsia="zh-CN"/>
        </w:rPr>
        <w:t>相关</w:t>
      </w:r>
      <w:r>
        <w:rPr>
          <w:rFonts w:hint="eastAsia" w:ascii="宋体" w:hAnsi="宋体" w:eastAsia="宋体" w:cs="宋体"/>
          <w:sz w:val="21"/>
          <w:szCs w:val="21"/>
          <w:highlight w:val="none"/>
          <w:shd w:val="clear" w:color="auto" w:fill="FFFFFF"/>
          <w:lang w:val="en-US" w:eastAsia="zh-CN"/>
        </w:rPr>
        <w:t>网站查询结果页面截图或查询结果打印件的扫描件</w:t>
      </w:r>
      <w:r>
        <w:rPr>
          <w:rFonts w:hint="eastAsia" w:ascii="宋体" w:hAnsi="宋体" w:cs="宋体"/>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en-US" w:eastAsia="zh-CN"/>
        </w:rPr>
        <w:t>；</w:t>
      </w:r>
    </w:p>
    <w:p w14:paraId="015744CD">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（2）投标人需提供无行贿犯罪承诺书，内容应包含企业、法定代表人、拟派</w:t>
      </w:r>
      <w:r>
        <w:rPr>
          <w:rFonts w:hint="eastAsia" w:ascii="宋体" w:hAnsi="宋体" w:cs="宋体"/>
          <w:sz w:val="21"/>
          <w:szCs w:val="21"/>
          <w:highlight w:val="none"/>
          <w:shd w:val="clear" w:color="auto" w:fill="FFFFFF"/>
          <w:lang w:val="en-US" w:eastAsia="zh-CN"/>
        </w:rPr>
        <w:t>项目负责人或</w:t>
      </w:r>
      <w:r>
        <w:rPr>
          <w:rFonts w:hint="eastAsia" w:ascii="宋体" w:hAnsi="宋体" w:eastAsia="宋体" w:cs="宋体"/>
          <w:sz w:val="21"/>
          <w:szCs w:val="21"/>
          <w:highlight w:val="none"/>
          <w:shd w:val="clear" w:color="auto" w:fill="FFFFFF"/>
          <w:lang w:val="en-US" w:eastAsia="zh-CN"/>
        </w:rPr>
        <w:t>项目</w:t>
      </w:r>
      <w:r>
        <w:rPr>
          <w:rFonts w:hint="eastAsia" w:ascii="宋体" w:hAnsi="宋体" w:cs="宋体"/>
          <w:sz w:val="21"/>
          <w:szCs w:val="21"/>
          <w:highlight w:val="none"/>
          <w:shd w:val="clear" w:color="auto" w:fill="FFFFFF"/>
          <w:lang w:val="en-US" w:eastAsia="zh-CN"/>
        </w:rPr>
        <w:t>总监</w:t>
      </w:r>
      <w:r>
        <w:rPr>
          <w:rFonts w:hint="eastAsia" w:ascii="宋体" w:hAnsi="宋体" w:eastAsia="宋体" w:cs="宋体"/>
          <w:sz w:val="21"/>
          <w:szCs w:val="21"/>
          <w:highlight w:val="none"/>
          <w:shd w:val="clear" w:color="auto" w:fill="FFFFFF"/>
          <w:lang w:val="en-US" w:eastAsia="zh-CN"/>
        </w:rPr>
        <w:t>（投标人须在投标文件中附承诺书，格式自拟，并加盖单位公章）；</w:t>
      </w:r>
    </w:p>
    <w:p w14:paraId="43C1C2FA">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（3）近三年（202</w:t>
      </w:r>
      <w:r>
        <w:rPr>
          <w:rFonts w:hint="eastAsia" w:ascii="宋体" w:hAnsi="宋体" w:cs="宋体"/>
          <w:sz w:val="21"/>
          <w:szCs w:val="21"/>
          <w:highlight w:val="none"/>
          <w:shd w:val="clear" w:color="auto" w:fill="FFFFFF"/>
          <w:lang w:val="en-US" w:eastAsia="zh-CN"/>
        </w:rPr>
        <w:t>1</w:t>
      </w:r>
      <w:r>
        <w:rPr>
          <w:rFonts w:hint="eastAsia" w:ascii="宋体" w:hAnsi="宋体" w:eastAsia="宋体" w:cs="宋体"/>
          <w:sz w:val="21"/>
          <w:szCs w:val="21"/>
          <w:highlight w:val="none"/>
          <w:shd w:val="clear" w:color="auto" w:fill="FFFFFF"/>
          <w:lang w:val="en-US" w:eastAsia="zh-CN"/>
        </w:rPr>
        <w:t>年1月1日以来）投标人未处于被责令停业、投标资格被取消或财产被接管、冻结和破产状态；没有骗取中标或者严重违约以及重大工程质量、安全生产事故等问题，未存在被有关部门暂停投标资格并在暂停期内的（投标人须在投标文件中附承诺书，格式自拟，并加盖单位公</w:t>
      </w:r>
      <w:r>
        <w:rPr>
          <w:rFonts w:hint="eastAsia" w:ascii="宋体" w:hAnsi="宋体" w:cs="宋体"/>
          <w:sz w:val="21"/>
          <w:szCs w:val="21"/>
          <w:highlight w:val="none"/>
          <w:shd w:val="clear" w:color="auto" w:fill="FFFFFF"/>
          <w:lang w:val="en-US" w:eastAsia="zh-CN"/>
        </w:rPr>
        <w:t>章</w:t>
      </w:r>
      <w:r>
        <w:rPr>
          <w:rFonts w:hint="eastAsia" w:ascii="宋体" w:hAnsi="宋体" w:eastAsia="宋体" w:cs="宋体"/>
          <w:sz w:val="21"/>
          <w:szCs w:val="21"/>
          <w:highlight w:val="none"/>
          <w:shd w:val="clear" w:color="auto" w:fill="FFFFFF"/>
          <w:lang w:val="en-US" w:eastAsia="zh-CN"/>
        </w:rPr>
        <w:t>）；</w:t>
      </w:r>
    </w:p>
    <w:p w14:paraId="250E029A">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（4）被列入环保失信黑名单的单位将取消投标资格。需承诺未被列入环境污染防治失信黑名单（投标人须在投标文件中附承诺书，格式自拟，并加盖单位公章）；</w:t>
      </w:r>
    </w:p>
    <w:p w14:paraId="01469B5F">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lang w:val="en-US" w:eastAsia="zh-CN"/>
        </w:rPr>
      </w:pPr>
      <w:r>
        <w:rPr>
          <w:rFonts w:hint="eastAsia" w:ascii="宋体" w:hAnsi="宋体" w:eastAsia="宋体" w:cs="宋体"/>
          <w:sz w:val="21"/>
          <w:szCs w:val="21"/>
          <w:highlight w:val="none"/>
          <w:shd w:val="clear" w:color="auto" w:fill="FFFFFF"/>
          <w:lang w:val="en-US" w:eastAsia="zh-CN"/>
        </w:rPr>
        <w:t>（</w:t>
      </w:r>
      <w:r>
        <w:rPr>
          <w:rFonts w:hint="eastAsia" w:ascii="宋体" w:hAnsi="宋体" w:cs="宋体"/>
          <w:sz w:val="21"/>
          <w:szCs w:val="21"/>
          <w:highlight w:val="none"/>
          <w:shd w:val="clear" w:color="auto" w:fill="FFFFFF"/>
          <w:lang w:val="en-US" w:eastAsia="zh-CN"/>
        </w:rPr>
        <w:t>5</w:t>
      </w:r>
      <w:r>
        <w:rPr>
          <w:rFonts w:hint="eastAsia" w:ascii="宋体" w:hAnsi="宋体" w:eastAsia="宋体" w:cs="宋体"/>
          <w:sz w:val="21"/>
          <w:szCs w:val="21"/>
          <w:highlight w:val="none"/>
          <w:shd w:val="clear" w:color="auto" w:fill="FFFFFF"/>
          <w:lang w:val="en-US" w:eastAsia="zh-CN"/>
        </w:rPr>
        <w:t>）</w:t>
      </w:r>
      <w:r>
        <w:rPr>
          <w:rFonts w:hint="eastAsia" w:ascii="宋体" w:hAnsi="宋体" w:eastAsia="宋体" w:cs="宋体"/>
          <w:spacing w:val="-4"/>
          <w:sz w:val="21"/>
          <w:szCs w:val="21"/>
          <w:highlight w:val="none"/>
          <w:shd w:val="clear" w:color="auto" w:fill="FFFFFF"/>
          <w:lang w:val="en-US" w:eastAsia="zh-CN"/>
        </w:rPr>
        <w:t>单位负责人为同一人或者存在控股、管理关系的不同单位，不得同时参加本项目的投标</w:t>
      </w:r>
      <w:r>
        <w:rPr>
          <w:rFonts w:hint="eastAsia" w:ascii="宋体" w:hAnsi="宋体" w:cs="宋体"/>
          <w:spacing w:val="-4"/>
          <w:sz w:val="21"/>
          <w:szCs w:val="21"/>
          <w:highlight w:val="none"/>
          <w:shd w:val="clear" w:color="auto" w:fill="FFFFFF"/>
          <w:lang w:val="en-US" w:eastAsia="zh-CN"/>
        </w:rPr>
        <w:t>（</w:t>
      </w:r>
      <w:r>
        <w:rPr>
          <w:rFonts w:hint="eastAsia" w:ascii="宋体" w:hAnsi="宋体" w:eastAsia="宋体" w:cs="宋体"/>
          <w:spacing w:val="-4"/>
          <w:sz w:val="21"/>
          <w:szCs w:val="21"/>
          <w:highlight w:val="none"/>
          <w:shd w:val="clear" w:color="auto" w:fill="FFFFFF"/>
          <w:lang w:val="en-US" w:eastAsia="zh-CN"/>
        </w:rPr>
        <w:t>提供投标人的“国家企业信用信息公示系统”中公示的公司信息、股东及出资信息截图或报告</w:t>
      </w:r>
      <w:r>
        <w:rPr>
          <w:rFonts w:hint="eastAsia" w:ascii="宋体" w:hAnsi="宋体" w:cs="宋体"/>
          <w:spacing w:val="-4"/>
          <w:sz w:val="21"/>
          <w:szCs w:val="21"/>
          <w:highlight w:val="none"/>
          <w:shd w:val="clear" w:color="auto" w:fill="FFFFFF"/>
          <w:lang w:val="en-US" w:eastAsia="zh-CN"/>
        </w:rPr>
        <w:t>）</w:t>
      </w:r>
      <w:r>
        <w:rPr>
          <w:rFonts w:hint="eastAsia" w:ascii="宋体" w:hAnsi="宋体" w:eastAsia="宋体" w:cs="宋体"/>
          <w:sz w:val="21"/>
          <w:szCs w:val="21"/>
          <w:highlight w:val="none"/>
          <w:shd w:val="clear" w:color="auto" w:fill="FFFFFF"/>
          <w:lang w:val="en-US" w:eastAsia="zh-CN"/>
        </w:rPr>
        <w:t>；</w:t>
      </w:r>
    </w:p>
    <w:p w14:paraId="10D3C311">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shd w:val="clear" w:color="auto" w:fill="FFFFFF"/>
        </w:rPr>
      </w:pPr>
      <w:r>
        <w:rPr>
          <w:rFonts w:hint="eastAsia" w:ascii="宋体" w:hAnsi="宋体" w:eastAsia="宋体" w:cs="宋体"/>
          <w:sz w:val="21"/>
          <w:szCs w:val="21"/>
          <w:highlight w:val="none"/>
          <w:shd w:val="clear" w:color="auto" w:fill="FFFFFF"/>
          <w:lang w:val="en-US" w:eastAsia="zh-CN"/>
        </w:rPr>
        <w:t>3.</w:t>
      </w:r>
      <w:r>
        <w:rPr>
          <w:rFonts w:hint="eastAsia" w:ascii="宋体" w:hAnsi="宋体" w:cs="宋体"/>
          <w:sz w:val="21"/>
          <w:szCs w:val="21"/>
          <w:highlight w:val="none"/>
          <w:shd w:val="clear" w:color="auto" w:fill="FFFFFF"/>
          <w:lang w:val="en-US" w:eastAsia="zh-CN"/>
        </w:rPr>
        <w:t>4</w:t>
      </w:r>
      <w:r>
        <w:rPr>
          <w:rFonts w:hint="eastAsia" w:ascii="宋体" w:hAnsi="宋体" w:eastAsia="宋体" w:cs="宋体"/>
          <w:sz w:val="21"/>
          <w:szCs w:val="21"/>
          <w:highlight w:val="none"/>
          <w:shd w:val="clear" w:color="auto" w:fill="FFFFFF"/>
          <w:lang w:val="en-US" w:eastAsia="zh-CN"/>
        </w:rPr>
        <w:t xml:space="preserve"> </w:t>
      </w:r>
      <w:r>
        <w:rPr>
          <w:rFonts w:hint="eastAsia" w:ascii="宋体" w:hAnsi="宋体" w:eastAsia="宋体" w:cs="宋体"/>
          <w:sz w:val="21"/>
          <w:szCs w:val="21"/>
          <w:highlight w:val="none"/>
          <w:shd w:val="clear" w:color="auto" w:fill="FFFFFF"/>
        </w:rPr>
        <w:t>本</w:t>
      </w:r>
      <w:r>
        <w:rPr>
          <w:rFonts w:hint="eastAsia" w:ascii="宋体" w:hAnsi="宋体" w:eastAsia="宋体" w:cs="宋体"/>
          <w:sz w:val="21"/>
          <w:szCs w:val="21"/>
          <w:highlight w:val="none"/>
          <w:shd w:val="clear" w:color="auto" w:fill="FFFFFF"/>
          <w:lang w:val="en-US" w:eastAsia="zh-CN"/>
        </w:rPr>
        <w:t>项目不</w:t>
      </w:r>
      <w:r>
        <w:rPr>
          <w:rFonts w:hint="eastAsia" w:ascii="宋体" w:hAnsi="宋体" w:eastAsia="宋体" w:cs="宋体"/>
          <w:sz w:val="21"/>
          <w:szCs w:val="21"/>
          <w:highlight w:val="none"/>
          <w:shd w:val="clear" w:color="auto" w:fill="FFFFFF"/>
        </w:rPr>
        <w:t>接受联合体投标。</w:t>
      </w:r>
    </w:p>
    <w:p w14:paraId="1404BCBD">
      <w:pPr>
        <w:pStyle w:val="14"/>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sz w:val="21"/>
          <w:szCs w:val="21"/>
          <w:highlight w:val="none"/>
        </w:rPr>
      </w:pPr>
      <w:r>
        <w:rPr>
          <w:rStyle w:val="18"/>
          <w:rFonts w:hint="eastAsia" w:ascii="宋体" w:hAnsi="宋体" w:eastAsia="宋体" w:cs="宋体"/>
          <w:sz w:val="21"/>
          <w:szCs w:val="21"/>
          <w:highlight w:val="none"/>
          <w:shd w:val="clear" w:color="auto" w:fill="FFFFFF"/>
        </w:rPr>
        <w:t>4、招标文件的获取</w:t>
      </w:r>
    </w:p>
    <w:p w14:paraId="067B7DF2">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4.1凡有意参加本项目的投标单位，登录阳光易招公共资源交易平台“新平台3.0注册入口”（http://aeps.sunbidding.com:8989/pages/register/register.html）完成企业账号注册，老用户无需重复注册。投标单位凭企业身份认证锁（CA数字证书）</w:t>
      </w:r>
      <w:r>
        <w:rPr>
          <w:rFonts w:hint="eastAsia" w:ascii="宋体" w:hAnsi="宋体" w:cs="宋体"/>
          <w:sz w:val="21"/>
          <w:szCs w:val="21"/>
          <w:highlight w:val="none"/>
          <w:lang w:val="en-US" w:eastAsia="zh-CN"/>
        </w:rPr>
        <w:t>登录</w:t>
      </w:r>
      <w:r>
        <w:rPr>
          <w:rFonts w:hint="eastAsia" w:ascii="宋体" w:hAnsi="宋体" w:eastAsia="宋体" w:cs="宋体"/>
          <w:sz w:val="21"/>
          <w:szCs w:val="21"/>
          <w:highlight w:val="none"/>
        </w:rPr>
        <w:t>（http://aeps.sunbidding.com:8989/），点击项目信息——项目报名中——参与投标——网上报名（点击右上侧的“投标人登记</w:t>
      </w:r>
      <w:r>
        <w:rPr>
          <w:rFonts w:hint="eastAsia" w:ascii="宋体" w:hAnsi="宋体" w:eastAsia="宋体" w:cs="宋体"/>
          <w:color w:val="auto"/>
          <w:sz w:val="21"/>
          <w:szCs w:val="21"/>
          <w:highlight w:val="none"/>
        </w:rPr>
        <w:t>”）完成投标登记，投标单位在规定时间内未完成相应投标登记的，其投标将被拒绝。具体操作详见《投标人操作手册V3.0》（下载网址：http://www.sunbidding.com/tbrxzzq/47204.jhtml）。</w:t>
      </w:r>
    </w:p>
    <w:p w14:paraId="2B7636AB">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4.2获取文件时间：202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rPr>
        <w:t>日00时00分至</w:t>
      </w:r>
      <w:r>
        <w:rPr>
          <w:rFonts w:hint="eastAsia" w:ascii="宋体" w:hAnsi="宋体" w:cs="宋体"/>
          <w:color w:val="auto"/>
          <w:sz w:val="21"/>
          <w:szCs w:val="21"/>
          <w:highlight w:val="none"/>
          <w:lang w:val="en-US" w:eastAsia="zh-CN"/>
        </w:rPr>
        <w:t>2025年12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rPr>
        <w:t>日23时59分。</w:t>
      </w:r>
    </w:p>
    <w:p w14:paraId="6AAEB4A4">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获取文件方式：线上购买。凭企业身份认证锁（CA数字证书）登录阳光易招公共资源交易平台（http://aeps.sunbidding.com:8989/），点击参与的项目——参与投标——标书费用缴纳（勾选支付标段后点击“支付”/“合并支付”，在线扫码支付）——招标文件下载（下载招标文件等相关资料）。</w:t>
      </w:r>
    </w:p>
    <w:p w14:paraId="14858850">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4.4招标文件售价：500.00元，平台使用费200元，网上支付，售后不退。</w:t>
      </w:r>
    </w:p>
    <w:p w14:paraId="6130031C">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特别提醒：响应人必须下载EPS格式招标文件及相关资料，文件下载时间截止后交易平台不再支持下载招标文件及相关资料。</w:t>
      </w:r>
      <w:r>
        <w:rPr>
          <w:rFonts w:hint="eastAsia" w:ascii="宋体" w:hAnsi="宋体" w:eastAsia="宋体" w:cs="宋体"/>
          <w:color w:val="auto"/>
          <w:spacing w:val="-6"/>
          <w:sz w:val="21"/>
          <w:szCs w:val="21"/>
          <w:highlight w:val="none"/>
        </w:rPr>
        <w:t>尚未注册、办理CA数字证书的投标单位，请登录“阳光易招”公共资源交易平台（http://aeps.sunbidding.com:8989/pages/register/register.html）完成企业账号注册并办理CA数字证书</w:t>
      </w:r>
      <w:r>
        <w:rPr>
          <w:rFonts w:hint="eastAsia" w:ascii="宋体" w:hAnsi="宋体" w:eastAsia="宋体" w:cs="宋体"/>
          <w:color w:val="auto"/>
          <w:sz w:val="21"/>
          <w:szCs w:val="21"/>
          <w:highlight w:val="none"/>
        </w:rPr>
        <w:t>。</w:t>
      </w:r>
    </w:p>
    <w:p w14:paraId="0F6B6188">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CA数字证书办理方式：</w:t>
      </w:r>
    </w:p>
    <w:p w14:paraId="37C56C46">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（1）现场办理：请携带CA数字证书办理资料到郑州市郑东新区东风南路与创业路交汇处西南角绿地中心双子塔北塔16楼办理。</w:t>
      </w:r>
    </w:p>
    <w:p w14:paraId="189CDB88">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（2）线上办理：请将CA数字证书办理电子资料发送至客服QQ，由客服人员指导办理。</w:t>
      </w:r>
    </w:p>
    <w:p w14:paraId="001F1019">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客服QQ：3071084695、1327096509</w:t>
      </w:r>
    </w:p>
    <w:p w14:paraId="660F2FB6">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客服电话：0371-86581171  13674905985（24小时）</w:t>
      </w:r>
    </w:p>
    <w:p w14:paraId="58B9BEEB">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CA办理电话：0371-86581173</w:t>
      </w:r>
    </w:p>
    <w:p w14:paraId="0205D0DE">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联系地址：河南省郑州市郑东新区东风南路创业路绿地中心北塔16楼</w:t>
      </w:r>
    </w:p>
    <w:p w14:paraId="42FE204B">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注：CA数字证书线上办理需邮寄，请投标人及时办理CA数字证书，把握邮寄时间，以免影响投标活动。（CA数字证书办理资料：http://www.sunbidding.com/znfwzn/14483.jhtml）。</w:t>
      </w:r>
    </w:p>
    <w:p w14:paraId="2F40A267">
      <w:pPr>
        <w:pStyle w:val="14"/>
        <w:keepNext w:val="0"/>
        <w:keepLines w:val="0"/>
        <w:pageBreakBefore w:val="0"/>
        <w:widowControl w:val="0"/>
        <w:shd w:val="clear" w:color="auto" w:fill="FFFFFF"/>
        <w:kinsoku/>
        <w:wordWrap w:val="0"/>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shd w:val="clear" w:color="auto" w:fill="FFFFFF"/>
        </w:rPr>
        <w:t>5、投标文件的递交</w:t>
      </w:r>
    </w:p>
    <w:p w14:paraId="597E95AC">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5.1投标截止时间及开标时间（加密电子投标文件上传的截止时间）：2026年1月13日10时00分（北京时间）。</w:t>
      </w:r>
    </w:p>
    <w:p w14:paraId="51739CD0">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5.2开标地点（远程开标）：“阳光易招”公共资源交易平台远程开标室。</w:t>
      </w:r>
    </w:p>
    <w:p w14:paraId="0D06B64E">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5.3开标方式：</w:t>
      </w:r>
      <w:r>
        <w:rPr>
          <w:rFonts w:hint="eastAsia" w:ascii="宋体" w:hAnsi="宋体" w:eastAsia="宋体" w:cs="宋体"/>
          <w:color w:val="auto"/>
          <w:spacing w:val="-4"/>
          <w:sz w:val="21"/>
          <w:szCs w:val="21"/>
          <w:highlight w:val="none"/>
          <w:lang w:val="en-US" w:eastAsia="zh-CN"/>
        </w:rPr>
        <w:t>本项目采用“远程不见面”开标方式，投标人无需到“阳光易招”公共资源交易平台现场参加开标会议，无需到达现场提交原件资料。投标人应当在投标截止时间前在线准时参加开标活动，登录系统进入文件上传界面，在规定的时间内（30分钟）进行远程投标文件解密等</w:t>
      </w:r>
      <w:r>
        <w:rPr>
          <w:rFonts w:hint="eastAsia" w:ascii="宋体" w:hAnsi="宋体" w:eastAsia="宋体" w:cs="宋体"/>
          <w:color w:val="auto"/>
          <w:sz w:val="21"/>
          <w:szCs w:val="21"/>
          <w:highlight w:val="none"/>
          <w:lang w:val="en-US" w:eastAsia="zh-CN"/>
        </w:rPr>
        <w:t>；</w:t>
      </w:r>
    </w:p>
    <w:p w14:paraId="1B32A4EE">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r>
        <w:rPr>
          <w:rFonts w:hint="eastAsia" w:ascii="宋体" w:hAnsi="宋体" w:eastAsia="宋体" w:cs="宋体"/>
          <w:color w:val="auto"/>
          <w:spacing w:val="-4"/>
          <w:sz w:val="21"/>
          <w:szCs w:val="21"/>
          <w:highlight w:val="none"/>
          <w:lang w:val="en-US" w:eastAsia="zh-CN"/>
        </w:rPr>
        <w:t>投标人须在投标截止时间前，使用企业CA数字证书登陆“阳光易招”公共资源交易平台“新平台3.0登录入口”进入系统，上传加密的电子投标文件(.enc格式)到平台系统的指定位置。上传时，系统提示“上传成功”的方认定为电子投标文件投递成功。请投标人在上传前务必认真检查电子投标文件，确保其完整、正确。投标截止时间后上传的，系统将自动拒绝。本项目评标以加密电子投标文件为依据，未在投标截止时间前上传电子投标文件的投标人，视为自动放弃其投标</w:t>
      </w:r>
      <w:r>
        <w:rPr>
          <w:rFonts w:hint="eastAsia" w:ascii="宋体" w:hAnsi="宋体" w:eastAsia="宋体" w:cs="宋体"/>
          <w:color w:val="auto"/>
          <w:sz w:val="21"/>
          <w:szCs w:val="21"/>
          <w:highlight w:val="none"/>
          <w:lang w:val="en-US" w:eastAsia="zh-CN"/>
        </w:rPr>
        <w:t>。</w:t>
      </w:r>
    </w:p>
    <w:p w14:paraId="2468B33C">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shd w:val="clear" w:color="auto" w:fill="FFFFFF"/>
        </w:rPr>
        <w:t>6、发布公告的媒介</w:t>
      </w:r>
    </w:p>
    <w:p w14:paraId="4436E8E6">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本次招标公告同时在《中国招标投标公共服务平台》、《阳光易招公共资源交易平台》上发布，其它网站转载概不承担责任。</w:t>
      </w:r>
    </w:p>
    <w:p w14:paraId="61ADE5EE">
      <w:pPr>
        <w:pStyle w:val="14"/>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eastAsia" w:ascii="宋体" w:hAnsi="宋体" w:eastAsia="宋体" w:cs="宋体"/>
          <w:color w:val="auto"/>
          <w:sz w:val="21"/>
          <w:szCs w:val="21"/>
          <w:highlight w:val="none"/>
        </w:rPr>
      </w:pPr>
      <w:r>
        <w:rPr>
          <w:rStyle w:val="18"/>
          <w:rFonts w:hint="eastAsia" w:ascii="宋体" w:hAnsi="宋体" w:eastAsia="宋体" w:cs="宋体"/>
          <w:color w:val="auto"/>
          <w:sz w:val="21"/>
          <w:szCs w:val="21"/>
          <w:highlight w:val="none"/>
          <w:shd w:val="clear" w:color="auto" w:fill="FFFFFF"/>
          <w:lang w:val="en-US" w:eastAsia="zh-CN"/>
        </w:rPr>
        <w:t>7</w:t>
      </w:r>
      <w:r>
        <w:rPr>
          <w:rStyle w:val="18"/>
          <w:rFonts w:hint="eastAsia" w:ascii="宋体" w:hAnsi="宋体" w:eastAsia="宋体" w:cs="宋体"/>
          <w:color w:val="auto"/>
          <w:sz w:val="21"/>
          <w:szCs w:val="21"/>
          <w:highlight w:val="none"/>
          <w:shd w:val="clear" w:color="auto" w:fill="FFFFFF"/>
        </w:rPr>
        <w:t>、联系方式</w:t>
      </w:r>
    </w:p>
    <w:p w14:paraId="2BF8BD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1.采购人：河南省银丰塑料有限公司</w:t>
      </w:r>
    </w:p>
    <w:p w14:paraId="41E4EC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地址：河南省周口市淮阳区产业集聚区</w:t>
      </w:r>
    </w:p>
    <w:p w14:paraId="089148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联系人：窦孝俊</w:t>
      </w:r>
    </w:p>
    <w:p w14:paraId="6D98EE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电话：15617705169</w:t>
      </w:r>
    </w:p>
    <w:p w14:paraId="6CCFB4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p>
    <w:p w14:paraId="18D505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2.招标代理：河南古基工程管理有限公司　</w:t>
      </w:r>
    </w:p>
    <w:p w14:paraId="029A8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地址：河南省安阳市汤阴县城关镇集贤路15号院</w:t>
      </w:r>
    </w:p>
    <w:p w14:paraId="05E1BF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联系人：王明</w:t>
      </w:r>
    </w:p>
    <w:p w14:paraId="117BA8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联系方式：13333948408</w:t>
      </w:r>
    </w:p>
    <w:p w14:paraId="0A2FA4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p>
    <w:p w14:paraId="2F7CF0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3.阳光招标采购交易平台联系方式：</w:t>
      </w:r>
    </w:p>
    <w:p w14:paraId="180241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客服QQ：2996146486、1327096509、3071084695</w:t>
      </w:r>
    </w:p>
    <w:p w14:paraId="6C73F0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客服电话：0371-86581171  4001086369（8:00-21:30）</w:t>
      </w:r>
    </w:p>
    <w:p w14:paraId="57ACEA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CA办理电话：0371-86581173</w:t>
      </w:r>
    </w:p>
    <w:p w14:paraId="43C661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val="en-US" w:eastAsia="zh-CN"/>
        </w:rPr>
        <w:t>联系地址：河南省郑州市郑东新区东风南路创业路绿地中心北塔16楼</w:t>
      </w:r>
    </w:p>
    <w:p w14:paraId="265B739A">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96" w:lineRule="auto"/>
      </w:pPr>
      <w:r>
        <w:separator/>
      </w:r>
    </w:p>
  </w:footnote>
  <w:footnote w:type="continuationSeparator" w:id="1">
    <w:p>
      <w:pPr>
        <w:spacing w:line="39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B2A2C"/>
    <w:rsid w:val="000D3364"/>
    <w:rsid w:val="00502866"/>
    <w:rsid w:val="00787FE1"/>
    <w:rsid w:val="00AB328E"/>
    <w:rsid w:val="00EA5842"/>
    <w:rsid w:val="011F1AA6"/>
    <w:rsid w:val="015A1949"/>
    <w:rsid w:val="01E01C93"/>
    <w:rsid w:val="025078D7"/>
    <w:rsid w:val="026D1E61"/>
    <w:rsid w:val="02B03FCA"/>
    <w:rsid w:val="02E37041"/>
    <w:rsid w:val="02EF4A5E"/>
    <w:rsid w:val="03142D73"/>
    <w:rsid w:val="03741303"/>
    <w:rsid w:val="04406715"/>
    <w:rsid w:val="049079A0"/>
    <w:rsid w:val="04E601EA"/>
    <w:rsid w:val="051641B0"/>
    <w:rsid w:val="0537464D"/>
    <w:rsid w:val="054E72E7"/>
    <w:rsid w:val="058F246C"/>
    <w:rsid w:val="059B6730"/>
    <w:rsid w:val="05CC3F79"/>
    <w:rsid w:val="05FD56D0"/>
    <w:rsid w:val="06474320"/>
    <w:rsid w:val="06604C4F"/>
    <w:rsid w:val="06EF22FB"/>
    <w:rsid w:val="06F45163"/>
    <w:rsid w:val="071F025E"/>
    <w:rsid w:val="07293178"/>
    <w:rsid w:val="073F1D7B"/>
    <w:rsid w:val="07403534"/>
    <w:rsid w:val="076D2744"/>
    <w:rsid w:val="07842116"/>
    <w:rsid w:val="079B6B4B"/>
    <w:rsid w:val="081E51D0"/>
    <w:rsid w:val="088E6F2C"/>
    <w:rsid w:val="09061CA9"/>
    <w:rsid w:val="0979586D"/>
    <w:rsid w:val="09FC359E"/>
    <w:rsid w:val="0A203438"/>
    <w:rsid w:val="0A2637CA"/>
    <w:rsid w:val="0A8222BF"/>
    <w:rsid w:val="0ABB0D4C"/>
    <w:rsid w:val="0AEF3335"/>
    <w:rsid w:val="0B832B62"/>
    <w:rsid w:val="0BE57B29"/>
    <w:rsid w:val="0C1A6B5D"/>
    <w:rsid w:val="0C3649E8"/>
    <w:rsid w:val="0C691119"/>
    <w:rsid w:val="0D803CE1"/>
    <w:rsid w:val="0DA34220"/>
    <w:rsid w:val="0DA61673"/>
    <w:rsid w:val="0DE50F4C"/>
    <w:rsid w:val="0E1E5E3A"/>
    <w:rsid w:val="0E8F0D8A"/>
    <w:rsid w:val="0FA24C41"/>
    <w:rsid w:val="0FB0543F"/>
    <w:rsid w:val="109F21A7"/>
    <w:rsid w:val="118E51E4"/>
    <w:rsid w:val="119E09D2"/>
    <w:rsid w:val="12DA612D"/>
    <w:rsid w:val="13203575"/>
    <w:rsid w:val="13331ABC"/>
    <w:rsid w:val="13A04AC2"/>
    <w:rsid w:val="13AD242F"/>
    <w:rsid w:val="143945B8"/>
    <w:rsid w:val="14415A6A"/>
    <w:rsid w:val="1459189F"/>
    <w:rsid w:val="15253DF9"/>
    <w:rsid w:val="15460D75"/>
    <w:rsid w:val="15743A2F"/>
    <w:rsid w:val="1577373D"/>
    <w:rsid w:val="157D001B"/>
    <w:rsid w:val="15AE11F2"/>
    <w:rsid w:val="15C957CE"/>
    <w:rsid w:val="15F657AB"/>
    <w:rsid w:val="16BA4F6D"/>
    <w:rsid w:val="177962AA"/>
    <w:rsid w:val="17A77601"/>
    <w:rsid w:val="18105A3C"/>
    <w:rsid w:val="18513D43"/>
    <w:rsid w:val="18BD6DA2"/>
    <w:rsid w:val="18CB7B1B"/>
    <w:rsid w:val="190A09D3"/>
    <w:rsid w:val="197D4B0D"/>
    <w:rsid w:val="19A1660F"/>
    <w:rsid w:val="1AFE7E03"/>
    <w:rsid w:val="1B0139B3"/>
    <w:rsid w:val="1B70057B"/>
    <w:rsid w:val="1B822A7E"/>
    <w:rsid w:val="1C8A3FC6"/>
    <w:rsid w:val="1CF410D9"/>
    <w:rsid w:val="1D0906DA"/>
    <w:rsid w:val="1D1F11B0"/>
    <w:rsid w:val="1D622C0B"/>
    <w:rsid w:val="1DB82E86"/>
    <w:rsid w:val="1DC77225"/>
    <w:rsid w:val="1E077FE6"/>
    <w:rsid w:val="1E2C1C0E"/>
    <w:rsid w:val="1E464BBA"/>
    <w:rsid w:val="1E59372D"/>
    <w:rsid w:val="1E8D489C"/>
    <w:rsid w:val="1FAD3208"/>
    <w:rsid w:val="1FEA5F71"/>
    <w:rsid w:val="20271550"/>
    <w:rsid w:val="20454680"/>
    <w:rsid w:val="21224819"/>
    <w:rsid w:val="21740329"/>
    <w:rsid w:val="224308C2"/>
    <w:rsid w:val="22EC0C92"/>
    <w:rsid w:val="235139E4"/>
    <w:rsid w:val="243154B8"/>
    <w:rsid w:val="24761137"/>
    <w:rsid w:val="24BC4C32"/>
    <w:rsid w:val="24C410ED"/>
    <w:rsid w:val="24D361F9"/>
    <w:rsid w:val="24FB35A7"/>
    <w:rsid w:val="25BC39F6"/>
    <w:rsid w:val="265213ED"/>
    <w:rsid w:val="26773064"/>
    <w:rsid w:val="27B8715C"/>
    <w:rsid w:val="285C24F0"/>
    <w:rsid w:val="28676A30"/>
    <w:rsid w:val="28BB1DD5"/>
    <w:rsid w:val="28E1544C"/>
    <w:rsid w:val="28F2600F"/>
    <w:rsid w:val="293A09BC"/>
    <w:rsid w:val="298A6D61"/>
    <w:rsid w:val="29CF2810"/>
    <w:rsid w:val="2A015241"/>
    <w:rsid w:val="2AFC6512"/>
    <w:rsid w:val="2B995497"/>
    <w:rsid w:val="2BDD12D7"/>
    <w:rsid w:val="2CC56833"/>
    <w:rsid w:val="2D077705"/>
    <w:rsid w:val="2D132798"/>
    <w:rsid w:val="2D3F27E6"/>
    <w:rsid w:val="2D48453F"/>
    <w:rsid w:val="2D941B6E"/>
    <w:rsid w:val="2E110657"/>
    <w:rsid w:val="2E84720F"/>
    <w:rsid w:val="2E8672A5"/>
    <w:rsid w:val="2F6A297B"/>
    <w:rsid w:val="2F7D0CD8"/>
    <w:rsid w:val="2FB87F12"/>
    <w:rsid w:val="306C0F07"/>
    <w:rsid w:val="31816FE2"/>
    <w:rsid w:val="321367CE"/>
    <w:rsid w:val="326E06BF"/>
    <w:rsid w:val="32C10E6E"/>
    <w:rsid w:val="33890C8F"/>
    <w:rsid w:val="341F5F01"/>
    <w:rsid w:val="346F4C16"/>
    <w:rsid w:val="34A511A0"/>
    <w:rsid w:val="350C19C4"/>
    <w:rsid w:val="354F384C"/>
    <w:rsid w:val="355012CE"/>
    <w:rsid w:val="35607AF5"/>
    <w:rsid w:val="35A62714"/>
    <w:rsid w:val="36070388"/>
    <w:rsid w:val="36757B2B"/>
    <w:rsid w:val="36A10280"/>
    <w:rsid w:val="36CE0059"/>
    <w:rsid w:val="36E700EA"/>
    <w:rsid w:val="377070B5"/>
    <w:rsid w:val="38180E94"/>
    <w:rsid w:val="382B0567"/>
    <w:rsid w:val="382F4AE1"/>
    <w:rsid w:val="38D338A4"/>
    <w:rsid w:val="39093550"/>
    <w:rsid w:val="393216D2"/>
    <w:rsid w:val="39864067"/>
    <w:rsid w:val="39C43192"/>
    <w:rsid w:val="3A6C38E7"/>
    <w:rsid w:val="3B707CFC"/>
    <w:rsid w:val="3BDA6854"/>
    <w:rsid w:val="3C534556"/>
    <w:rsid w:val="3C9E707E"/>
    <w:rsid w:val="3CA75790"/>
    <w:rsid w:val="3CFF4C0E"/>
    <w:rsid w:val="3D1257B8"/>
    <w:rsid w:val="3D44390C"/>
    <w:rsid w:val="3DA93D09"/>
    <w:rsid w:val="3DAF48FD"/>
    <w:rsid w:val="3DE73B42"/>
    <w:rsid w:val="3E8B1D5F"/>
    <w:rsid w:val="3E9B4AFA"/>
    <w:rsid w:val="3EC76A8F"/>
    <w:rsid w:val="3F792FBF"/>
    <w:rsid w:val="3F983D75"/>
    <w:rsid w:val="40140277"/>
    <w:rsid w:val="404736B0"/>
    <w:rsid w:val="40663DB8"/>
    <w:rsid w:val="409C0254"/>
    <w:rsid w:val="40E00F3C"/>
    <w:rsid w:val="40E52B4E"/>
    <w:rsid w:val="416832E1"/>
    <w:rsid w:val="41D40775"/>
    <w:rsid w:val="42127D3D"/>
    <w:rsid w:val="42226565"/>
    <w:rsid w:val="43233E35"/>
    <w:rsid w:val="433834D6"/>
    <w:rsid w:val="43682753"/>
    <w:rsid w:val="43911EEB"/>
    <w:rsid w:val="43A8628C"/>
    <w:rsid w:val="43E048FB"/>
    <w:rsid w:val="440538D6"/>
    <w:rsid w:val="445D59AF"/>
    <w:rsid w:val="4476499C"/>
    <w:rsid w:val="44F1532A"/>
    <w:rsid w:val="4585361F"/>
    <w:rsid w:val="4586581D"/>
    <w:rsid w:val="45F50141"/>
    <w:rsid w:val="46063E93"/>
    <w:rsid w:val="46166C53"/>
    <w:rsid w:val="468C2B19"/>
    <w:rsid w:val="46B84DEC"/>
    <w:rsid w:val="46DA54BE"/>
    <w:rsid w:val="470302D2"/>
    <w:rsid w:val="472E4726"/>
    <w:rsid w:val="47651CDE"/>
    <w:rsid w:val="47687226"/>
    <w:rsid w:val="476D46F8"/>
    <w:rsid w:val="47757557"/>
    <w:rsid w:val="47DA7FAE"/>
    <w:rsid w:val="47E54909"/>
    <w:rsid w:val="482E4477"/>
    <w:rsid w:val="48505CB1"/>
    <w:rsid w:val="48894C32"/>
    <w:rsid w:val="496F1471"/>
    <w:rsid w:val="4A516994"/>
    <w:rsid w:val="4A526569"/>
    <w:rsid w:val="4ADB038C"/>
    <w:rsid w:val="4BB26232"/>
    <w:rsid w:val="4C036B5D"/>
    <w:rsid w:val="4C4E31B2"/>
    <w:rsid w:val="4CA472CD"/>
    <w:rsid w:val="4CF47589"/>
    <w:rsid w:val="4D18171D"/>
    <w:rsid w:val="4DF27344"/>
    <w:rsid w:val="4E2630A0"/>
    <w:rsid w:val="4E463772"/>
    <w:rsid w:val="4E7F13CE"/>
    <w:rsid w:val="4F0E4CC9"/>
    <w:rsid w:val="4F20284D"/>
    <w:rsid w:val="4F7B30C8"/>
    <w:rsid w:val="4FA41985"/>
    <w:rsid w:val="4FF47936"/>
    <w:rsid w:val="50974594"/>
    <w:rsid w:val="50CF6DA8"/>
    <w:rsid w:val="51632D16"/>
    <w:rsid w:val="517B2BB7"/>
    <w:rsid w:val="517C693E"/>
    <w:rsid w:val="518973A0"/>
    <w:rsid w:val="51A051EA"/>
    <w:rsid w:val="51D30EB7"/>
    <w:rsid w:val="51DF33F7"/>
    <w:rsid w:val="522417A0"/>
    <w:rsid w:val="52BD424C"/>
    <w:rsid w:val="52F34C7F"/>
    <w:rsid w:val="530733C6"/>
    <w:rsid w:val="53194965"/>
    <w:rsid w:val="536A20F6"/>
    <w:rsid w:val="53E06A83"/>
    <w:rsid w:val="53F10DC5"/>
    <w:rsid w:val="54077C82"/>
    <w:rsid w:val="54616CE9"/>
    <w:rsid w:val="54FE045D"/>
    <w:rsid w:val="55396EAD"/>
    <w:rsid w:val="55897579"/>
    <w:rsid w:val="55C23D9F"/>
    <w:rsid w:val="55DF0AE5"/>
    <w:rsid w:val="55FA3A3F"/>
    <w:rsid w:val="563C2A5B"/>
    <w:rsid w:val="564A1876"/>
    <w:rsid w:val="57844810"/>
    <w:rsid w:val="57C75E35"/>
    <w:rsid w:val="58EE5628"/>
    <w:rsid w:val="597402F8"/>
    <w:rsid w:val="59F634BF"/>
    <w:rsid w:val="59FE0F07"/>
    <w:rsid w:val="5A15107C"/>
    <w:rsid w:val="5A635857"/>
    <w:rsid w:val="5A772F0B"/>
    <w:rsid w:val="5B4D427C"/>
    <w:rsid w:val="5B792E20"/>
    <w:rsid w:val="5BCF3A9B"/>
    <w:rsid w:val="5BEF0861"/>
    <w:rsid w:val="5C44167C"/>
    <w:rsid w:val="5C5E7193"/>
    <w:rsid w:val="5C927199"/>
    <w:rsid w:val="5C9A05FA"/>
    <w:rsid w:val="5CA40043"/>
    <w:rsid w:val="5CC26E3C"/>
    <w:rsid w:val="5D390476"/>
    <w:rsid w:val="5D3F3398"/>
    <w:rsid w:val="5D710F21"/>
    <w:rsid w:val="5DDD008C"/>
    <w:rsid w:val="5DDD5F1A"/>
    <w:rsid w:val="5E253216"/>
    <w:rsid w:val="5E8132FC"/>
    <w:rsid w:val="5F6146B0"/>
    <w:rsid w:val="5F727F8F"/>
    <w:rsid w:val="60973ABB"/>
    <w:rsid w:val="60B151FE"/>
    <w:rsid w:val="60E94258"/>
    <w:rsid w:val="60F15714"/>
    <w:rsid w:val="61032793"/>
    <w:rsid w:val="63100901"/>
    <w:rsid w:val="631B12A8"/>
    <w:rsid w:val="63294E4C"/>
    <w:rsid w:val="63B513F1"/>
    <w:rsid w:val="63D6151C"/>
    <w:rsid w:val="64733A58"/>
    <w:rsid w:val="651B19C7"/>
    <w:rsid w:val="653703BF"/>
    <w:rsid w:val="65846E6C"/>
    <w:rsid w:val="658B1164"/>
    <w:rsid w:val="663D70D2"/>
    <w:rsid w:val="66660AF2"/>
    <w:rsid w:val="6678677C"/>
    <w:rsid w:val="66DB793B"/>
    <w:rsid w:val="67335D7D"/>
    <w:rsid w:val="673F4E70"/>
    <w:rsid w:val="675A1903"/>
    <w:rsid w:val="68BC6619"/>
    <w:rsid w:val="68FA7418"/>
    <w:rsid w:val="69070512"/>
    <w:rsid w:val="69AE677E"/>
    <w:rsid w:val="69CB00C3"/>
    <w:rsid w:val="6A5247E6"/>
    <w:rsid w:val="6AA71476"/>
    <w:rsid w:val="6AA91B62"/>
    <w:rsid w:val="6B003874"/>
    <w:rsid w:val="6B237596"/>
    <w:rsid w:val="6B2D5DC9"/>
    <w:rsid w:val="6B94438E"/>
    <w:rsid w:val="6CC30347"/>
    <w:rsid w:val="6CF6233D"/>
    <w:rsid w:val="6D01190C"/>
    <w:rsid w:val="6D142063"/>
    <w:rsid w:val="6D872283"/>
    <w:rsid w:val="6D990A63"/>
    <w:rsid w:val="6E3E372E"/>
    <w:rsid w:val="6E516C9C"/>
    <w:rsid w:val="6E7E750E"/>
    <w:rsid w:val="6EAA76D4"/>
    <w:rsid w:val="6EB82960"/>
    <w:rsid w:val="6ECF42D7"/>
    <w:rsid w:val="6F16479F"/>
    <w:rsid w:val="70151921"/>
    <w:rsid w:val="702C45BB"/>
    <w:rsid w:val="703A30C3"/>
    <w:rsid w:val="70A15F5F"/>
    <w:rsid w:val="70B12FF8"/>
    <w:rsid w:val="70D759BC"/>
    <w:rsid w:val="70E409DE"/>
    <w:rsid w:val="70E874BF"/>
    <w:rsid w:val="71C8684B"/>
    <w:rsid w:val="71D04168"/>
    <w:rsid w:val="72356823"/>
    <w:rsid w:val="72881775"/>
    <w:rsid w:val="72B03681"/>
    <w:rsid w:val="736A0AF3"/>
    <w:rsid w:val="73791F30"/>
    <w:rsid w:val="740D3673"/>
    <w:rsid w:val="74147438"/>
    <w:rsid w:val="754F1F3F"/>
    <w:rsid w:val="7591786E"/>
    <w:rsid w:val="75DB4E50"/>
    <w:rsid w:val="760B32A1"/>
    <w:rsid w:val="760B4467"/>
    <w:rsid w:val="760B513F"/>
    <w:rsid w:val="76153982"/>
    <w:rsid w:val="76460484"/>
    <w:rsid w:val="764D0DF8"/>
    <w:rsid w:val="76AB383E"/>
    <w:rsid w:val="76DE2D93"/>
    <w:rsid w:val="76EB6715"/>
    <w:rsid w:val="772D6285"/>
    <w:rsid w:val="77874481"/>
    <w:rsid w:val="77C875A5"/>
    <w:rsid w:val="77F747E6"/>
    <w:rsid w:val="78990E6B"/>
    <w:rsid w:val="795C109D"/>
    <w:rsid w:val="797B0489"/>
    <w:rsid w:val="798362EA"/>
    <w:rsid w:val="799A5F89"/>
    <w:rsid w:val="7A1926F8"/>
    <w:rsid w:val="7A1D6972"/>
    <w:rsid w:val="7AE90F35"/>
    <w:rsid w:val="7B74603B"/>
    <w:rsid w:val="7B8728C4"/>
    <w:rsid w:val="7BA268EC"/>
    <w:rsid w:val="7BF66C24"/>
    <w:rsid w:val="7C3E3D7B"/>
    <w:rsid w:val="7CFE2860"/>
    <w:rsid w:val="7DDF06B3"/>
    <w:rsid w:val="7E24375E"/>
    <w:rsid w:val="7E9E5387"/>
    <w:rsid w:val="7EFE5D1B"/>
    <w:rsid w:val="7F885531"/>
    <w:rsid w:val="7FAB2A2C"/>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line="396" w:lineRule="auto"/>
      <w:jc w:val="left"/>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line="360" w:lineRule="auto"/>
      <w:ind w:firstLine="546" w:firstLineChars="200"/>
      <w:jc w:val="center"/>
      <w:outlineLvl w:val="0"/>
    </w:pPr>
    <w:rPr>
      <w:rFonts w:ascii="宋体" w:hAnsi="宋体" w:eastAsia="宋体" w:cs="宋体"/>
      <w:b/>
      <w:bCs/>
      <w:snapToGrid w:val="0"/>
      <w:color w:val="000000"/>
      <w:kern w:val="44"/>
      <w:sz w:val="32"/>
      <w:szCs w:val="32"/>
      <w:lang w:eastAsia="en-US"/>
    </w:rPr>
  </w:style>
  <w:style w:type="paragraph" w:styleId="3">
    <w:name w:val="heading 2"/>
    <w:basedOn w:val="1"/>
    <w:next w:val="1"/>
    <w:link w:val="21"/>
    <w:semiHidden/>
    <w:unhideWhenUsed/>
    <w:qFormat/>
    <w:uiPriority w:val="0"/>
    <w:pPr>
      <w:keepNext/>
      <w:keepLines/>
      <w:spacing w:line="240" w:lineRule="auto"/>
      <w:ind w:firstLine="546" w:firstLineChars="200"/>
      <w:jc w:val="center"/>
      <w:outlineLvl w:val="1"/>
    </w:pPr>
    <w:rPr>
      <w:rFonts w:ascii="宋体" w:hAnsi="宋体" w:eastAsia="宋体" w:cs="宋体"/>
      <w:b/>
      <w:bCs/>
      <w:snapToGrid w:val="0"/>
      <w:color w:val="000000"/>
      <w:kern w:val="0"/>
      <w:sz w:val="30"/>
      <w:szCs w:val="30"/>
      <w:lang w:eastAsia="en-US"/>
    </w:rPr>
  </w:style>
  <w:style w:type="paragraph" w:styleId="4">
    <w:name w:val="heading 3"/>
    <w:basedOn w:val="1"/>
    <w:next w:val="1"/>
    <w:link w:val="19"/>
    <w:semiHidden/>
    <w:unhideWhenUsed/>
    <w:qFormat/>
    <w:uiPriority w:val="0"/>
    <w:pPr>
      <w:keepNext/>
      <w:keepLines/>
      <w:spacing w:line="240" w:lineRule="auto"/>
      <w:ind w:firstLine="964" w:firstLineChars="200"/>
      <w:outlineLvl w:val="2"/>
    </w:pPr>
    <w:rPr>
      <w:rFonts w:ascii="宋体" w:hAnsi="宋体" w:eastAsia="宋体" w:cs="宋体"/>
      <w:b/>
      <w:bCs/>
      <w:snapToGrid w:val="0"/>
      <w:color w:val="000000"/>
      <w:kern w:val="0"/>
      <w:sz w:val="28"/>
      <w:szCs w:val="28"/>
      <w:lang w:eastAsia="en-US"/>
    </w:rPr>
  </w:style>
  <w:style w:type="paragraph" w:styleId="5">
    <w:name w:val="heading 4"/>
    <w:basedOn w:val="1"/>
    <w:next w:val="1"/>
    <w:semiHidden/>
    <w:unhideWhenUsed/>
    <w:qFormat/>
    <w:uiPriority w:val="0"/>
    <w:pPr>
      <w:keepNext/>
      <w:keepLines/>
      <w:spacing w:beforeLines="0" w:beforeAutospacing="0" w:afterLines="0" w:afterAutospacing="0" w:line="360" w:lineRule="auto"/>
      <w:ind w:left="0" w:firstLine="480" w:firstLineChars="200"/>
      <w:outlineLvl w:val="3"/>
    </w:pPr>
    <w:rPr>
      <w:rFonts w:ascii="宋体" w:hAnsi="宋体" w:eastAsia="宋体" w:cs="宋体"/>
      <w:b/>
      <w:bCs/>
      <w:sz w:val="24"/>
      <w:lang w:val="zh-CN" w:bidi="zh-CN"/>
    </w:rPr>
  </w:style>
  <w:style w:type="paragraph" w:styleId="6">
    <w:name w:val="heading 5"/>
    <w:basedOn w:val="1"/>
    <w:next w:val="1"/>
    <w:semiHidden/>
    <w:unhideWhenUsed/>
    <w:qFormat/>
    <w:uiPriority w:val="0"/>
    <w:pPr>
      <w:keepNext/>
      <w:keepLines/>
      <w:spacing w:beforeLines="0" w:beforeAutospacing="0" w:afterLines="0" w:afterAutospacing="0" w:line="440" w:lineRule="exact"/>
      <w:outlineLvl w:val="4"/>
    </w:pPr>
    <w:rPr>
      <w:rFonts w:ascii="宋体" w:hAnsi="宋体" w:eastAsia="宋体" w:cs="宋体"/>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Body Text 3"/>
    <w:basedOn w:val="1"/>
    <w:qFormat/>
    <w:uiPriority w:val="0"/>
    <w:pPr>
      <w:spacing w:line="360" w:lineRule="auto"/>
      <w:ind w:firstLine="964" w:firstLineChars="200"/>
    </w:pPr>
    <w:rPr>
      <w:rFonts w:ascii="Times New Roman" w:hAnsi="Times New Roman" w:eastAsia="宋体" w:cs="Times New Roman"/>
      <w:sz w:val="24"/>
      <w:szCs w:val="16"/>
    </w:rPr>
  </w:style>
  <w:style w:type="paragraph" w:styleId="8">
    <w:name w:val="Body Text"/>
    <w:basedOn w:val="1"/>
    <w:next w:val="9"/>
    <w:link w:val="22"/>
    <w:qFormat/>
    <w:uiPriority w:val="0"/>
    <w:pPr>
      <w:kinsoku/>
      <w:topLinePunct/>
      <w:spacing w:afterLines="0" w:afterAutospacing="0" w:line="360" w:lineRule="auto"/>
      <w:ind w:firstLine="643" w:firstLineChars="200"/>
    </w:pPr>
    <w:rPr>
      <w:rFonts w:ascii="宋体" w:hAnsi="宋体" w:eastAsia="宋体" w:cs="宋体"/>
      <w:snapToGrid w:val="0"/>
      <w:color w:val="000000"/>
      <w:kern w:val="0"/>
      <w:sz w:val="24"/>
      <w:szCs w:val="28"/>
      <w:lang w:val="zh-CN" w:eastAsia="en-US" w:bidi="zh-CN"/>
    </w:rPr>
  </w:style>
  <w:style w:type="paragraph" w:styleId="9">
    <w:name w:val="Body Text 2"/>
    <w:basedOn w:val="1"/>
    <w:qFormat/>
    <w:uiPriority w:val="0"/>
    <w:pPr>
      <w:spacing w:after="120" w:afterLines="0" w:afterAutospacing="0" w:line="480" w:lineRule="auto"/>
    </w:p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0"/>
    <w:pPr>
      <w:tabs>
        <w:tab w:val="center" w:pos="4153"/>
        <w:tab w:val="right" w:pos="8306"/>
      </w:tabs>
      <w:snapToGrid w:val="0"/>
      <w:jc w:val="left"/>
    </w:pPr>
    <w:rPr>
      <w:rFonts w:ascii="仿宋" w:hAnsi="仿宋" w:eastAsia="仿宋" w:cs="仿宋"/>
      <w:snapToGrid w:val="0"/>
      <w:color w:val="000000"/>
      <w:kern w:val="0"/>
      <w:sz w:val="24"/>
      <w:lang w:eastAsia="en-US"/>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kinsoku/>
      <w:snapToGrid w:val="0"/>
      <w:spacing w:line="360" w:lineRule="auto"/>
      <w:jc w:val="both"/>
      <w:outlineLvl w:val="9"/>
    </w:pPr>
    <w:rPr>
      <w:rFonts w:ascii="Arial" w:hAnsi="Arial" w:eastAsia="宋体" w:cs="Arial"/>
      <w:snapToGrid w:val="0"/>
      <w:color w:val="000000"/>
      <w:kern w:val="0"/>
      <w:sz w:val="28"/>
      <w:szCs w:val="21"/>
      <w:lang w:eastAsia="en-US"/>
    </w:rPr>
  </w:style>
  <w:style w:type="paragraph" w:styleId="13">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5">
    <w:name w:val="Body Text First Indent"/>
    <w:basedOn w:val="8"/>
    <w:qFormat/>
    <w:uiPriority w:val="0"/>
    <w:pPr>
      <w:ind w:firstLine="420" w:firstLineChars="100"/>
    </w:pPr>
  </w:style>
  <w:style w:type="character" w:styleId="18">
    <w:name w:val="Strong"/>
    <w:basedOn w:val="17"/>
    <w:qFormat/>
    <w:uiPriority w:val="0"/>
    <w:rPr>
      <w:b/>
      <w:bCs/>
    </w:rPr>
  </w:style>
  <w:style w:type="character" w:customStyle="1" w:styleId="19">
    <w:name w:val="标题 3 Char"/>
    <w:link w:val="4"/>
    <w:qFormat/>
    <w:uiPriority w:val="0"/>
    <w:rPr>
      <w:rFonts w:ascii="宋体" w:hAnsi="宋体" w:eastAsia="宋体" w:cs="宋体"/>
      <w:b/>
      <w:bCs/>
      <w:snapToGrid w:val="0"/>
      <w:color w:val="000000"/>
      <w:kern w:val="0"/>
      <w:sz w:val="28"/>
      <w:szCs w:val="28"/>
      <w:u w:val="none" w:color="000000"/>
      <w:lang w:val="zh-CN" w:eastAsia="en-US" w:bidi="zh-CN"/>
    </w:rPr>
  </w:style>
  <w:style w:type="character" w:customStyle="1" w:styleId="20">
    <w:name w:val="标题 1 Char"/>
    <w:link w:val="2"/>
    <w:qFormat/>
    <w:uiPriority w:val="0"/>
    <w:rPr>
      <w:rFonts w:ascii="宋体" w:hAnsi="宋体" w:eastAsia="宋体" w:cs="宋体"/>
      <w:b/>
      <w:bCs/>
      <w:snapToGrid w:val="0"/>
      <w:color w:val="000000"/>
      <w:kern w:val="44"/>
      <w:sz w:val="32"/>
      <w:szCs w:val="32"/>
      <w:lang w:eastAsia="en-US"/>
    </w:rPr>
  </w:style>
  <w:style w:type="character" w:customStyle="1" w:styleId="21">
    <w:name w:val="标题 2 字符"/>
    <w:link w:val="3"/>
    <w:qFormat/>
    <w:uiPriority w:val="0"/>
    <w:rPr>
      <w:rFonts w:ascii="宋体" w:hAnsi="宋体" w:eastAsia="宋体" w:cs="宋体"/>
      <w:b/>
      <w:bCs/>
      <w:snapToGrid w:val="0"/>
      <w:color w:val="000000"/>
      <w:kern w:val="0"/>
      <w:sz w:val="30"/>
      <w:szCs w:val="30"/>
      <w:lang w:val="en-US" w:eastAsia="en-US" w:bidi="ar-SA"/>
    </w:rPr>
  </w:style>
  <w:style w:type="character" w:customStyle="1" w:styleId="22">
    <w:name w:val="正文文本 Char"/>
    <w:link w:val="8"/>
    <w:qFormat/>
    <w:uiPriority w:val="0"/>
    <w:rPr>
      <w:rFonts w:ascii="宋体" w:hAnsi="宋体" w:eastAsia="宋体" w:cs="宋体"/>
      <w:snapToGrid w:val="0"/>
      <w:color w:val="000000"/>
      <w:kern w:val="0"/>
      <w:sz w:val="24"/>
      <w:szCs w:val="28"/>
      <w:lang w:val="zh-CN" w:eastAsia="en-US"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3007</Words>
  <Characters>3629</Characters>
  <Lines>0</Lines>
  <Paragraphs>0</Paragraphs>
  <TotalTime>0</TotalTime>
  <ScaleCrop>false</ScaleCrop>
  <LinksUpToDate>false</LinksUpToDate>
  <CharactersWithSpaces>3642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2025-12-22T01:25:00Z</dcterms:created>
  <dc:creator>Gmy</dc:creator>
  <cp:lastModifiedBy>Gmy</cp:lastModifiedBy>
  <dcterms:modified xsi:type="dcterms:W3CDTF">2025-12-22T03:59:51Z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38BC13C6131A4A4B93CF89935AAB8519_11</vt:lpwstr>
  </property>
  <property fmtid="{D5CDD505-2E9C-101B-9397-08002B2CF9AE}" pid="4" name="KSOTemplateDocerSaveRecord">
    <vt:lpwstr>eyJoZGlkIjoiNzQ1YzQ4NGNkZDIyNDJlMDNhOWQyOWQ1NTFmOTMzZWEiLCJ1c2VySWQiOiI0NzgxNTc4NzcifQ==</vt:lpwstr>
  </property>
</Properties>
</file>